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附件1</w:t>
      </w:r>
    </w:p>
    <w:p>
      <w:pPr>
        <w:spacing w:line="360" w:lineRule="auto"/>
        <w:ind w:firstLine="642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报价函</w:t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本项目报价包括现状调查与方案编制费、样品采集与实验分析费、结果分析与报告编制费、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bidi="ar"/>
        </w:rPr>
        <w:t>化学物质调查数据审核费用、</w:t>
      </w:r>
      <w:r>
        <w:rPr>
          <w:rFonts w:hint="eastAsia" w:ascii="仿宋_GB2312" w:hAnsi="仿宋_GB2312" w:eastAsia="仿宋_GB2312" w:cs="仿宋_GB2312"/>
          <w:sz w:val="28"/>
          <w:szCs w:val="28"/>
        </w:rPr>
        <w:t>专家费及其他费用、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bidi="ar"/>
        </w:rPr>
        <w:t>税费</w:t>
      </w:r>
      <w:r>
        <w:rPr>
          <w:rFonts w:hint="eastAsia" w:ascii="仿宋_GB2312" w:hAnsi="仿宋_GB2312" w:eastAsia="仿宋_GB2312" w:cs="仿宋_GB2312"/>
          <w:sz w:val="28"/>
          <w:szCs w:val="28"/>
        </w:rPr>
        <w:t>等，共计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bidi="ar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bidi="ar"/>
        </w:rPr>
        <w:t>万元。</w:t>
      </w:r>
    </w:p>
    <w:tbl>
      <w:tblPr>
        <w:tblStyle w:val="8"/>
        <w:tblW w:w="823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4995"/>
        <w:gridCol w:w="23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49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类别</w:t>
            </w:r>
          </w:p>
        </w:tc>
        <w:tc>
          <w:tcPr>
            <w:tcW w:w="2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价格（万元）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现状调查与方案编制费</w:t>
            </w: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样品采集与实验分析费</w:t>
            </w:r>
          </w:p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bidi="ar"/>
              </w:rPr>
              <w:t>（参考工作量见附件2、附件3）</w:t>
            </w: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结果分析与报告编制费</w:t>
            </w: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化学物质调查数据审核费用</w:t>
            </w: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专家费及其他费用</w:t>
            </w: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税费</w:t>
            </w: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总计</w:t>
            </w: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</w:tbl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报价单位名称（盖公章）：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报价日期：</w:t>
      </w:r>
    </w:p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spacing w:line="360" w:lineRule="auto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附件2</w:t>
      </w:r>
    </w:p>
    <w:tbl>
      <w:tblPr>
        <w:tblStyle w:val="8"/>
        <w:tblW w:w="906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6083"/>
        <w:gridCol w:w="201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06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bidi="ar"/>
              </w:rPr>
              <w:t>泉州市重点新污染物监测指标样品采集</w:t>
            </w:r>
          </w:p>
          <w:p>
            <w:pPr>
              <w:widowControl/>
              <w:jc w:val="center"/>
              <w:textAlignment w:val="top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bidi="ar"/>
              </w:rPr>
              <w:t>与实验分析费询价表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监测指标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8"/>
                <w:szCs w:val="28"/>
                <w:lang w:bidi="ar"/>
              </w:rPr>
              <w:t>单价（元）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lang w:bidi="ar"/>
              </w:rPr>
              <w:t>全氟辛酸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lang w:bidi="ar"/>
              </w:rPr>
              <w:t>二氯甲烷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lang w:bidi="ar"/>
              </w:rPr>
              <w:t>三氯甲烷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lang w:bidi="ar"/>
              </w:rPr>
              <w:t>壬基酚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lang w:bidi="ar"/>
              </w:rPr>
              <w:t>双酚A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lang w:eastAsia="zh-CN" w:bidi="ar"/>
              </w:rPr>
              <w:t>邻苯二甲酸二(2-乙基己基)酯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lang w:bidi="ar"/>
              </w:rPr>
              <w:t>邻苯二甲酸二丁酯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8</w:t>
            </w:r>
          </w:p>
        </w:tc>
        <w:tc>
          <w:tcPr>
            <w:tcW w:w="6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lang w:bidi="ar"/>
              </w:rPr>
              <w:t>克拉霉素、林可霉素、恩诺沙星、氟苯尼考、氧氟沙星、环丙沙星、红霉素、土霉素、氯霉素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9</w:t>
            </w:r>
          </w:p>
        </w:tc>
        <w:tc>
          <w:tcPr>
            <w:tcW w:w="6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lang w:bidi="ar"/>
              </w:rPr>
              <w:t>克拉霉素、林可霉素、恩诺沙星、氟苯尼考、氧氟沙星、环丙沙星、红霉素、土霉素、氯霉素耐药性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lang w:bidi="ar"/>
              </w:rPr>
              <w:t>微塑料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仿宋_GB2312" w:hAnsi="宋体" w:eastAsia="仿宋_GB2312" w:cs="仿宋_GB2312"/>
                <w:sz w:val="28"/>
                <w:szCs w:val="28"/>
              </w:rPr>
            </w:pPr>
          </w:p>
        </w:tc>
      </w:tr>
    </w:tbl>
    <w:p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报价单位名称（盖公章）：</w:t>
      </w: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报价日期：</w:t>
      </w:r>
    </w:p>
    <w:p>
      <w:pPr>
        <w:spacing w:line="360" w:lineRule="auto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附件3</w:t>
      </w:r>
    </w:p>
    <w:tbl>
      <w:tblPr>
        <w:tblStyle w:val="8"/>
        <w:tblW w:w="5000" w:type="pct"/>
        <w:tblInd w:w="0" w:type="dxa"/>
        <w:tblLayout w:type="fixed"/>
        <w:tblCellMar>
          <w:top w:w="15" w:type="dxa"/>
          <w:left w:w="108" w:type="dxa"/>
          <w:bottom w:w="0" w:type="dxa"/>
          <w:right w:w="108" w:type="dxa"/>
        </w:tblCellMar>
      </w:tblPr>
      <w:tblGrid>
        <w:gridCol w:w="1097"/>
        <w:gridCol w:w="1018"/>
        <w:gridCol w:w="1392"/>
        <w:gridCol w:w="1165"/>
        <w:gridCol w:w="4729"/>
        <w:gridCol w:w="2203"/>
        <w:gridCol w:w="2348"/>
        <w:gridCol w:w="222"/>
      </w:tblGrid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1120" w:hRule="atLeast"/>
        </w:trPr>
        <w:tc>
          <w:tcPr>
            <w:tcW w:w="4921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微软雅黑" w:eastAsia="仿宋_GB2312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kern w:val="0"/>
                <w:sz w:val="40"/>
                <w:szCs w:val="40"/>
              </w:rPr>
              <w:t>2026-2027年泉州市重点新污染物监测情况统计表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660" w:hRule="atLeast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b/>
                <w:bCs/>
                <w:kern w:val="0"/>
                <w:sz w:val="24"/>
              </w:rPr>
              <w:t>调查对象</w:t>
            </w: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b/>
                <w:bCs/>
                <w:kern w:val="0"/>
                <w:sz w:val="24"/>
              </w:rPr>
              <w:t>监测介质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b/>
                <w:bCs/>
                <w:kern w:val="0"/>
                <w:sz w:val="24"/>
              </w:rPr>
              <w:t>点位数(个)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b/>
                <w:bCs/>
                <w:kern w:val="0"/>
                <w:sz w:val="24"/>
              </w:rPr>
              <w:t>监测项目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b/>
                <w:bCs/>
                <w:kern w:val="0"/>
                <w:sz w:val="24"/>
              </w:rPr>
              <w:t>样品数量(个)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b/>
                <w:bCs/>
                <w:kern w:val="0"/>
                <w:sz w:val="24"/>
              </w:rPr>
              <w:t>备注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工业企业污染源</w:t>
            </w:r>
          </w:p>
        </w:tc>
        <w:tc>
          <w:tcPr>
            <w:tcW w:w="85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废水/污水</w:t>
            </w:r>
          </w:p>
        </w:tc>
        <w:tc>
          <w:tcPr>
            <w:tcW w:w="4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57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全氟辛酸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8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全氟辛酸、三氯甲烷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23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壬基酚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3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双酚A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6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5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邻苯二甲酸二丁酯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10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252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第一类（7种指标）:全氟辛酸、二氯甲烷、三氯甲烷、壬基酚、双酚A、邻苯二甲酸二(2-乙基已基)酯、邻苯二甲酸二丁酯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第二类（9种指标）:克拉霉素、林可霉素、恩诺沙星、氟苯尼考、氧氟沙星、环丙沙星、红霉素、土霉素、氯霉素，并调查其耐药性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该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点位同时测两类指标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地表水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（对照、控制断面）</w:t>
            </w:r>
          </w:p>
        </w:tc>
        <w:tc>
          <w:tcPr>
            <w:tcW w:w="4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8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6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邻苯二甲酸二丁酯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地下水</w:t>
            </w:r>
          </w:p>
        </w:tc>
        <w:tc>
          <w:tcPr>
            <w:tcW w:w="4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12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全氟辛酸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全氟辛酸、三氯甲烷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壬基酚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双酚A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邻苯二甲酸二丁酯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3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248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第一类（7种指标）:全氟辛酸、二氯甲烷、三氯甲烷、壬基酚、双酚A、邻苯二甲酸二(2-乙基已基)酯、邻苯二甲酸二丁酯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第二类（9种指标）:克拉霉素、林可霉素、恩诺沙星、氟苯尼考、氧氟沙星、环丙沙星、红霉素、土霉素、氯霉素，并调查其耐药性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该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点位同时测两类指标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500" w:hRule="atLeast"/>
        </w:trPr>
        <w:tc>
          <w:tcPr>
            <w:tcW w:w="3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工业园区</w:t>
            </w: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废水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3</w:t>
            </w:r>
          </w:p>
        </w:tc>
        <w:tc>
          <w:tcPr>
            <w:tcW w:w="16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第一类（7种指标）:全氟辛酸、二氯甲烷、三氯甲烷、壬基酚、双酚A、邻苯二甲酸二(2-乙基已基)酯、邻苯二甲酸二丁酯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第二类（9种指标）:克拉霉素、林可霉素、恩诺沙星、氟苯尼考、氧氟沙星、环丙沙星、红霉素、土霉素、氯霉素，并调查其耐药性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3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每个点位同时测两类指标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84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地表水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（对照、控制断面）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16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5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地下水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12</w:t>
            </w:r>
          </w:p>
        </w:tc>
        <w:tc>
          <w:tcPr>
            <w:tcW w:w="16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5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海水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7</w:t>
            </w:r>
          </w:p>
        </w:tc>
        <w:tc>
          <w:tcPr>
            <w:tcW w:w="16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7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污水处理厂</w:t>
            </w:r>
          </w:p>
        </w:tc>
        <w:tc>
          <w:tcPr>
            <w:tcW w:w="3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企业污染源受纳污水厂</w:t>
            </w:r>
          </w:p>
        </w:tc>
        <w:tc>
          <w:tcPr>
            <w:tcW w:w="4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废水</w:t>
            </w:r>
          </w:p>
        </w:tc>
        <w:tc>
          <w:tcPr>
            <w:tcW w:w="4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13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4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二氯甲烷、邻苯二甲酸二丁酯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二氯甲烷、壬基酚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7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二氯甲烷、双酚A、邻苯二甲酸二丁酯、</w:t>
            </w: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二氯甲烷、双酚A、全氟辛酸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邻苯二甲酸二丁酯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邻苯二甲酸二丁酯、</w:t>
            </w: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全氟辛酸、</w:t>
            </w: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壬基酚、</w:t>
            </w: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地表水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（对照、控制断面）</w:t>
            </w:r>
          </w:p>
        </w:tc>
        <w:tc>
          <w:tcPr>
            <w:tcW w:w="4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24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8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二氯甲烷、邻苯二甲酸二丁酯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二氯甲烷、壬基酚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88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二氯甲烷、双酚A、邻苯二甲酸二丁酯、</w:t>
            </w: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邻苯二甲酸二丁酯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邻苯二甲酸二丁酯、</w:t>
            </w: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全氟辛酸、</w:t>
            </w: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壬基酚、</w:t>
            </w: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地下水</w:t>
            </w:r>
          </w:p>
        </w:tc>
        <w:tc>
          <w:tcPr>
            <w:tcW w:w="4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7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3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二氯甲烷、邻苯二甲酸二丁酯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二氯甲烷、壬基酚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壬基酚、</w:t>
            </w:r>
            <w:r>
              <w:rPr>
                <w:rFonts w:hint="eastAsia" w:ascii="仿宋_GB2312" w:hAnsi="等线" w:eastAsia="仿宋_GB2312" w:cs="宋体"/>
                <w:kern w:val="0"/>
                <w:sz w:val="24"/>
                <w:lang w:eastAsia="zh-CN"/>
              </w:rPr>
              <w:t>邻苯二甲酸二(2-乙基己基)酯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</w:t>
            </w:r>
          </w:p>
        </w:tc>
        <w:tc>
          <w:tcPr>
            <w:tcW w:w="82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84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重点城镇污水厂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废水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4</w:t>
            </w:r>
          </w:p>
        </w:tc>
        <w:tc>
          <w:tcPr>
            <w:tcW w:w="16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第一类（7种指标）:全氟辛酸、二氯甲烷、三氯甲烷、壬基酚、双酚A、邻苯二甲酸二(2-乙基已基)酯、邻苯二甲酸二丁酯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第二类（9种指标）:克拉霉素、林可霉素、恩诺沙星、氟苯尼考、氧氟沙星、环丙沙星、红霉素、土霉素、氯霉素，并调查其耐药性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第三类：微塑料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4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每个点位同时测三类指标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74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地表水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（对照、控制断面）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16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78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海水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7</w:t>
            </w:r>
          </w:p>
        </w:tc>
        <w:tc>
          <w:tcPr>
            <w:tcW w:w="16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7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102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固废</w:t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 w:val="24"/>
              </w:rPr>
              <w:t>（污泥脱水处理车间）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16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2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养殖企业污染源</w:t>
            </w: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废水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3</w:t>
            </w:r>
          </w:p>
        </w:tc>
        <w:tc>
          <w:tcPr>
            <w:tcW w:w="16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第二类（9种指标）:克拉霉素、林可霉素、恩诺沙星、氟苯尼考、氧氟沙星、环丙沙星、红霉素、土霉素、氯霉素，并调查其耐药性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3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地表水（对照、控制断面）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4</w:t>
            </w:r>
          </w:p>
        </w:tc>
        <w:tc>
          <w:tcPr>
            <w:tcW w:w="16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4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400" w:hRule="atLeast"/>
        </w:trPr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海水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10</w:t>
            </w:r>
          </w:p>
        </w:tc>
        <w:tc>
          <w:tcPr>
            <w:tcW w:w="16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10</w:t>
            </w: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78" w:type="pct"/>
          <w:trHeight w:val="312" w:hRule="atLeast"/>
        </w:trPr>
        <w:tc>
          <w:tcPr>
            <w:tcW w:w="4921" w:type="pct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</w:rPr>
              <w:t>备注：</w:t>
            </w:r>
            <w:r>
              <w:rPr>
                <w:rFonts w:ascii="仿宋_GB2312" w:hAnsi="等线" w:eastAsia="仿宋_GB2312" w:cs="宋体"/>
                <w:kern w:val="0"/>
                <w:sz w:val="22"/>
                <w:szCs w:val="22"/>
              </w:rPr>
              <w:t>监测总点位、总样品量不超过上述合计总数。样品采集与实验分析费最终根据实际点位数、样品数和监测指标据实结算</w:t>
            </w:r>
            <w:r>
              <w:rPr>
                <w:rFonts w:hint="eastAsia" w:ascii="仿宋_GB2312" w:hAnsi="等线" w:eastAsia="仿宋_GB2312" w:cs="宋体"/>
                <w:kern w:val="0"/>
                <w:sz w:val="22"/>
                <w:szCs w:val="22"/>
              </w:rPr>
              <w:t>。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92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hint="eastAsia" w:ascii="仿宋_GB2312" w:hAnsi="等线" w:eastAsia="仿宋_GB2312" w:cs="宋体"/>
                <w:kern w:val="0"/>
                <w:sz w:val="24"/>
              </w:rPr>
            </w:pPr>
          </w:p>
        </w:tc>
      </w:tr>
    </w:tbl>
    <w:p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4F21FE"/>
    <w:rsid w:val="00040E92"/>
    <w:rsid w:val="000A3D34"/>
    <w:rsid w:val="00144702"/>
    <w:rsid w:val="001D6C24"/>
    <w:rsid w:val="002650B2"/>
    <w:rsid w:val="005F4170"/>
    <w:rsid w:val="005F6FBF"/>
    <w:rsid w:val="006A23BA"/>
    <w:rsid w:val="007231E4"/>
    <w:rsid w:val="007964BF"/>
    <w:rsid w:val="009F6F3D"/>
    <w:rsid w:val="00AE050E"/>
    <w:rsid w:val="00B559D8"/>
    <w:rsid w:val="00C70ED7"/>
    <w:rsid w:val="00D00500"/>
    <w:rsid w:val="00D45270"/>
    <w:rsid w:val="00E85EAC"/>
    <w:rsid w:val="018E53BB"/>
    <w:rsid w:val="01E7687A"/>
    <w:rsid w:val="02071A61"/>
    <w:rsid w:val="03991DF6"/>
    <w:rsid w:val="040E4592"/>
    <w:rsid w:val="05031C1C"/>
    <w:rsid w:val="0559183C"/>
    <w:rsid w:val="05A131E3"/>
    <w:rsid w:val="064E5119"/>
    <w:rsid w:val="06783F44"/>
    <w:rsid w:val="09BC4A90"/>
    <w:rsid w:val="0A1B7A08"/>
    <w:rsid w:val="0CA041F5"/>
    <w:rsid w:val="0DD01C16"/>
    <w:rsid w:val="0FF319EB"/>
    <w:rsid w:val="10086339"/>
    <w:rsid w:val="11179F34"/>
    <w:rsid w:val="12661A3D"/>
    <w:rsid w:val="12A3059B"/>
    <w:rsid w:val="12F67FA3"/>
    <w:rsid w:val="1332191F"/>
    <w:rsid w:val="135B2C24"/>
    <w:rsid w:val="14643D5A"/>
    <w:rsid w:val="14B922F8"/>
    <w:rsid w:val="14DF1632"/>
    <w:rsid w:val="15394ADF"/>
    <w:rsid w:val="15B12FCF"/>
    <w:rsid w:val="15DD358D"/>
    <w:rsid w:val="16A161AD"/>
    <w:rsid w:val="176C3651"/>
    <w:rsid w:val="179E0C62"/>
    <w:rsid w:val="17CF1E32"/>
    <w:rsid w:val="1B283D33"/>
    <w:rsid w:val="1B6A60FA"/>
    <w:rsid w:val="1CFB6D03"/>
    <w:rsid w:val="208C6B12"/>
    <w:rsid w:val="212E5E1B"/>
    <w:rsid w:val="265B4A28"/>
    <w:rsid w:val="26864004"/>
    <w:rsid w:val="273916EB"/>
    <w:rsid w:val="28125B4F"/>
    <w:rsid w:val="284F21FE"/>
    <w:rsid w:val="28B60F25"/>
    <w:rsid w:val="2A375D41"/>
    <w:rsid w:val="2A8E338C"/>
    <w:rsid w:val="2AEB2A51"/>
    <w:rsid w:val="2B3F0F8D"/>
    <w:rsid w:val="2BFE534B"/>
    <w:rsid w:val="2BFFA1B0"/>
    <w:rsid w:val="2C864D5D"/>
    <w:rsid w:val="2CCA2E9C"/>
    <w:rsid w:val="2CD21B1F"/>
    <w:rsid w:val="2CFF941C"/>
    <w:rsid w:val="2E1B14D5"/>
    <w:rsid w:val="2E556795"/>
    <w:rsid w:val="2EFFCE3C"/>
    <w:rsid w:val="30E42053"/>
    <w:rsid w:val="311346E6"/>
    <w:rsid w:val="329C0DE9"/>
    <w:rsid w:val="33340DF2"/>
    <w:rsid w:val="346C65E7"/>
    <w:rsid w:val="35127301"/>
    <w:rsid w:val="36486BE0"/>
    <w:rsid w:val="38EC7CF6"/>
    <w:rsid w:val="393D0552"/>
    <w:rsid w:val="39534219"/>
    <w:rsid w:val="39B8407C"/>
    <w:rsid w:val="39D3A9EF"/>
    <w:rsid w:val="3AAB2892"/>
    <w:rsid w:val="3AC54CA3"/>
    <w:rsid w:val="3B167A46"/>
    <w:rsid w:val="3C597D99"/>
    <w:rsid w:val="3C8E7F7F"/>
    <w:rsid w:val="3CF06437"/>
    <w:rsid w:val="3D0F48FB"/>
    <w:rsid w:val="3DB334D8"/>
    <w:rsid w:val="3ECB4852"/>
    <w:rsid w:val="3ED6747E"/>
    <w:rsid w:val="3EE34F0D"/>
    <w:rsid w:val="417C08A3"/>
    <w:rsid w:val="43A35D9D"/>
    <w:rsid w:val="44AC2A30"/>
    <w:rsid w:val="4541586E"/>
    <w:rsid w:val="45C339ED"/>
    <w:rsid w:val="45DB181E"/>
    <w:rsid w:val="46132D66"/>
    <w:rsid w:val="46765418"/>
    <w:rsid w:val="480D1A37"/>
    <w:rsid w:val="48FB5D34"/>
    <w:rsid w:val="49AB59AC"/>
    <w:rsid w:val="4A6279EE"/>
    <w:rsid w:val="4AEF07E9"/>
    <w:rsid w:val="4C891FD4"/>
    <w:rsid w:val="4D8E0089"/>
    <w:rsid w:val="4DFA480C"/>
    <w:rsid w:val="4E0A43BC"/>
    <w:rsid w:val="4FCD3D05"/>
    <w:rsid w:val="500100D3"/>
    <w:rsid w:val="51B178D7"/>
    <w:rsid w:val="51C4760A"/>
    <w:rsid w:val="52B07B8F"/>
    <w:rsid w:val="534D282C"/>
    <w:rsid w:val="53A2397B"/>
    <w:rsid w:val="560C77D2"/>
    <w:rsid w:val="564D4072"/>
    <w:rsid w:val="56953069"/>
    <w:rsid w:val="58BA3515"/>
    <w:rsid w:val="5ABA1AE9"/>
    <w:rsid w:val="5AC24903"/>
    <w:rsid w:val="5BD1041F"/>
    <w:rsid w:val="5C1B251D"/>
    <w:rsid w:val="5CCB5CF1"/>
    <w:rsid w:val="5E316028"/>
    <w:rsid w:val="5EBB2DEA"/>
    <w:rsid w:val="5EF86B45"/>
    <w:rsid w:val="5F7FFC62"/>
    <w:rsid w:val="5FEF433B"/>
    <w:rsid w:val="600F5FEA"/>
    <w:rsid w:val="607D5554"/>
    <w:rsid w:val="60D3786A"/>
    <w:rsid w:val="61113EEE"/>
    <w:rsid w:val="61B34FA6"/>
    <w:rsid w:val="621C6FEF"/>
    <w:rsid w:val="62744735"/>
    <w:rsid w:val="62E0626E"/>
    <w:rsid w:val="636649C5"/>
    <w:rsid w:val="640D6ED9"/>
    <w:rsid w:val="641937E6"/>
    <w:rsid w:val="643A375C"/>
    <w:rsid w:val="65FB0561"/>
    <w:rsid w:val="667F048D"/>
    <w:rsid w:val="66D165FA"/>
    <w:rsid w:val="672531E2"/>
    <w:rsid w:val="68152516"/>
    <w:rsid w:val="685C6397"/>
    <w:rsid w:val="69A2427D"/>
    <w:rsid w:val="69E55F18"/>
    <w:rsid w:val="69FF522C"/>
    <w:rsid w:val="6A55309E"/>
    <w:rsid w:val="6A5A521D"/>
    <w:rsid w:val="6A8E5906"/>
    <w:rsid w:val="6BD87A2E"/>
    <w:rsid w:val="6D107750"/>
    <w:rsid w:val="6D5EE8A5"/>
    <w:rsid w:val="6DAF4FE2"/>
    <w:rsid w:val="6EE3336E"/>
    <w:rsid w:val="6FA756F8"/>
    <w:rsid w:val="6FCE7B40"/>
    <w:rsid w:val="6FF502E4"/>
    <w:rsid w:val="70C5186C"/>
    <w:rsid w:val="727A7B45"/>
    <w:rsid w:val="730C2768"/>
    <w:rsid w:val="743659D5"/>
    <w:rsid w:val="74DD260E"/>
    <w:rsid w:val="75986535"/>
    <w:rsid w:val="76391AC6"/>
    <w:rsid w:val="7649092B"/>
    <w:rsid w:val="787B63C5"/>
    <w:rsid w:val="7915529B"/>
    <w:rsid w:val="795B7FA5"/>
    <w:rsid w:val="79B24069"/>
    <w:rsid w:val="7A754F1D"/>
    <w:rsid w:val="7B6400E7"/>
    <w:rsid w:val="7CD10CAA"/>
    <w:rsid w:val="7CD82038"/>
    <w:rsid w:val="7D423956"/>
    <w:rsid w:val="7D781125"/>
    <w:rsid w:val="7DBB84A9"/>
    <w:rsid w:val="7DF61F5B"/>
    <w:rsid w:val="7E7BF6C8"/>
    <w:rsid w:val="7FDBE226"/>
    <w:rsid w:val="7FF9B6E1"/>
    <w:rsid w:val="93DF4D51"/>
    <w:rsid w:val="976B2130"/>
    <w:rsid w:val="9BFE5374"/>
    <w:rsid w:val="9F6685AB"/>
    <w:rsid w:val="9F9F2D6C"/>
    <w:rsid w:val="AEFFDCCD"/>
    <w:rsid w:val="BBFBEB46"/>
    <w:rsid w:val="BEAF8B39"/>
    <w:rsid w:val="BF7F7274"/>
    <w:rsid w:val="BFB3F364"/>
    <w:rsid w:val="BFFD2D27"/>
    <w:rsid w:val="BFFF0366"/>
    <w:rsid w:val="DF7F529D"/>
    <w:rsid w:val="E4FDB6C1"/>
    <w:rsid w:val="E67721C7"/>
    <w:rsid w:val="E8C76D26"/>
    <w:rsid w:val="E9F7B8F1"/>
    <w:rsid w:val="EABA2A8B"/>
    <w:rsid w:val="EF6D15A1"/>
    <w:rsid w:val="EFD39431"/>
    <w:rsid w:val="EFFB0C1A"/>
    <w:rsid w:val="EFFF3AE6"/>
    <w:rsid w:val="F6A7309B"/>
    <w:rsid w:val="F7A821D0"/>
    <w:rsid w:val="F7F6C53A"/>
    <w:rsid w:val="F7FE577B"/>
    <w:rsid w:val="F9E755E8"/>
    <w:rsid w:val="FBADCF5E"/>
    <w:rsid w:val="FBEED153"/>
    <w:rsid w:val="FD7EB780"/>
    <w:rsid w:val="FDFDAFA5"/>
    <w:rsid w:val="FEFD5B8F"/>
    <w:rsid w:val="FEFD793F"/>
    <w:rsid w:val="FFBFD54F"/>
    <w:rsid w:val="FFDF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6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</w:style>
  <w:style w:type="paragraph" w:styleId="4">
    <w:name w:val="Body Text Indent"/>
    <w:basedOn w:val="1"/>
    <w:next w:val="1"/>
    <w:qFormat/>
    <w:uiPriority w:val="6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First Indent 2"/>
    <w:basedOn w:val="4"/>
    <w:qFormat/>
    <w:uiPriority w:val="0"/>
    <w:pPr>
      <w:ind w:firstLine="420" w:firstLineChars="200"/>
    </w:p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font41"/>
    <w:basedOn w:val="9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paragraph" w:customStyle="1" w:styleId="1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4">
    <w:name w:val="font71"/>
    <w:basedOn w:val="9"/>
    <w:qFormat/>
    <w:uiPriority w:val="0"/>
    <w:rPr>
      <w:rFonts w:hint="eastAsia" w:ascii="仿宋_GB2312" w:eastAsia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2711</Words>
  <Characters>2875</Characters>
  <Lines>410</Lines>
  <Paragraphs>265</Paragraphs>
  <TotalTime>102</TotalTime>
  <ScaleCrop>false</ScaleCrop>
  <LinksUpToDate>false</LinksUpToDate>
  <CharactersWithSpaces>5321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2026-09-20T02:48:00Z</dcterms:created>
  <dc:creator>文化</dc:creator>
  <cp:lastModifiedBy>casic</cp:lastModifiedBy>
  <cp:lastPrinted>2026-09-21T07:19:00Z</cp:lastPrinted>
  <dcterms:modified xsi:type="dcterms:W3CDTF">2026-09-21T13:55:09Z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922C4F896A114AA5863102842F2D778B_13</vt:lpwstr>
  </property>
  <property fmtid="{D5CDD505-2E9C-101B-9397-08002B2CF9AE}" pid="4" name="KSOTemplateDocerSaveRecord">
    <vt:lpwstr>eyJoZGlkIjoiMDcwNmYyZjQ2NTU0Mzc3NzRlNmFlZjYxY2Q1ZTg3N2EiLCJ1c2VySWQiOiI2OTc3NDk0OTAifQ==</vt:lpwstr>
  </property>
</Properties>
</file>