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D1" w:rsidRDefault="00517C55">
      <w:pPr>
        <w:spacing w:line="360" w:lineRule="auto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附件1</w:t>
      </w:r>
    </w:p>
    <w:p w:rsidR="0078785C" w:rsidRPr="00497ECB" w:rsidRDefault="0078785C" w:rsidP="0078785C">
      <w:pPr>
        <w:jc w:val="left"/>
        <w:rPr>
          <w:rFonts w:ascii="宋体" w:eastAsia="宋体" w:hAnsi="宋体" w:cs="宋体"/>
          <w:b/>
          <w:color w:val="333333"/>
          <w:sz w:val="32"/>
          <w:szCs w:val="32"/>
          <w:shd w:val="clear" w:color="auto" w:fill="FFFFFF"/>
        </w:rPr>
      </w:pPr>
      <w:r w:rsidRPr="00497EC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1、智能COD消解仪（氯气校正法）：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1.1加热方式：远红外陶瓷炉加热+微晶面板,加热区域覆盖陶瓷贴片，耐强酸碱腐蚀,热导性好。具有触屏+物理按键双重控制方式，安全可控性高。</w:t>
      </w:r>
      <w:r w:rsidRPr="0078785C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（需提供实物照片）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1.2操作方式：液晶触摸屏,伸缩式自动收放【可隐藏】，方便使用和维护。</w:t>
      </w:r>
      <w:r w:rsidRPr="0078785C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（需提供实物照片）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1.3冷却方式：</w:t>
      </w:r>
      <w:r w:rsidR="00941F1C" w:rsidRPr="00941F1C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内置制冷压缩机+水箱冷却水循环系统，冷凝管件具备防结露功能，可避免外壁结露回流干扰实验，采用防结露技术</w:t>
      </w:r>
      <w:r w:rsidR="00941F1C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1.4样品数量：≥6位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1.5终点控制：高精度氮气流量计量模块，单孔单控，恒流吹扫，到达设定时间自动停止加热，氮气流量自动切换静置流量（消解状态5-10 ml/min；静止状态30-40 ml/min，可调），无需人员干预。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1.6时间控制：0-999min，单孔单控，独立加热。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1.7额定功率：≤3000W，单孔可调。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1.8氮气控制：控制范围0～600ml/min，控制及显示精度:</w:t>
      </w:r>
      <w:r w:rsidR="009C130E" w:rsidRPr="009C130E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 xml:space="preserve"> </w:t>
      </w:r>
      <w:r w:rsidR="009C130E"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≤</w:t>
      </w: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0.1sccm，重复精度:±0.5%F.S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1.9氮气吸收装置：二次吸收装置，和吸收液反应充分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1.10消解和氮气导入容器：实验室用插管三角瓶，聚四氟接头螺纹连接，密封好，安装拆卸方便，消解通道对接材料全部为玻璃材质。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1.11升温时间：5-10min,可调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1.12外形尺寸：≤900*450*600mm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1.13额定电压：AC220V/50HZ</w:t>
      </w:r>
      <w:r w:rsidR="00657B65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。</w:t>
      </w:r>
    </w:p>
    <w:p w:rsidR="0078785C" w:rsidRPr="00BB1AF6" w:rsidRDefault="0078785C" w:rsidP="0078785C">
      <w:pPr>
        <w:pStyle w:val="null3"/>
        <w:spacing w:line="360" w:lineRule="auto"/>
        <w:ind w:firstLineChars="200" w:firstLine="420"/>
        <w:jc w:val="both"/>
        <w:rPr>
          <w:rFonts w:ascii="宋体" w:eastAsia="宋体" w:hAnsi="宋体" w:cs="Arial" w:hint="default"/>
          <w:bCs/>
          <w:color w:val="000000" w:themeColor="text1"/>
          <w:kern w:val="2"/>
          <w:sz w:val="21"/>
          <w:szCs w:val="21"/>
        </w:rPr>
      </w:pPr>
      <w:r w:rsidRPr="00BB1AF6">
        <w:rPr>
          <w:rFonts w:ascii="宋体" w:eastAsia="宋体" w:hAnsi="宋体" w:cs="Arial"/>
          <w:bCs/>
          <w:color w:val="000000" w:themeColor="text1"/>
          <w:kern w:val="2"/>
          <w:sz w:val="21"/>
          <w:szCs w:val="21"/>
        </w:rPr>
        <w:t>1.14 配置：主机1台，250ml锥形插管消解瓶6个，防结露球形冷凝管6个，二次吸收管6个，二次吸收瓶6个，氮气导流管6根，冷凝管夹6个。</w:t>
      </w:r>
    </w:p>
    <w:p w:rsidR="00500814" w:rsidRPr="00500814" w:rsidRDefault="00500814" w:rsidP="00500814">
      <w:pPr>
        <w:spacing w:line="360" w:lineRule="auto"/>
        <w:rPr>
          <w:rFonts w:ascii="宋体" w:eastAsia="宋体" w:hAnsi="宋体" w:cs="Arial"/>
          <w:bCs/>
          <w:color w:val="000000" w:themeColor="text1"/>
          <w:szCs w:val="21"/>
        </w:rPr>
      </w:pPr>
      <w:r>
        <w:rPr>
          <w:rFonts w:ascii="宋体" w:eastAsia="宋体" w:hAnsi="宋体" w:cs="Arial" w:hint="eastAsia"/>
          <w:bCs/>
          <w:color w:val="000000" w:themeColor="text1"/>
          <w:szCs w:val="21"/>
        </w:rPr>
        <w:t xml:space="preserve">    </w:t>
      </w:r>
      <w:r w:rsidRPr="00500814">
        <w:rPr>
          <w:rFonts w:ascii="宋体" w:eastAsia="宋体" w:hAnsi="宋体" w:cs="Arial" w:hint="eastAsia"/>
          <w:bCs/>
          <w:color w:val="000000" w:themeColor="text1"/>
          <w:szCs w:val="21"/>
        </w:rPr>
        <w:t>1.15 整机原厂质保</w:t>
      </w:r>
      <w:r w:rsidR="00EB3CE7">
        <w:rPr>
          <w:rFonts w:ascii="宋体" w:eastAsia="宋体" w:hAnsi="宋体" w:cs="Arial" w:hint="eastAsia"/>
          <w:bCs/>
          <w:color w:val="000000" w:themeColor="text1"/>
          <w:szCs w:val="21"/>
        </w:rPr>
        <w:t>至少</w:t>
      </w:r>
      <w:r w:rsidRPr="00500814">
        <w:rPr>
          <w:rFonts w:ascii="宋体" w:eastAsia="宋体" w:hAnsi="宋体" w:cs="Arial" w:hint="eastAsia"/>
          <w:bCs/>
          <w:color w:val="000000" w:themeColor="text1"/>
          <w:szCs w:val="21"/>
        </w:rPr>
        <w:t>1年</w:t>
      </w:r>
      <w:r w:rsidR="00657B65">
        <w:rPr>
          <w:rFonts w:ascii="宋体" w:eastAsia="宋体" w:hAnsi="宋体" w:cs="Arial" w:hint="eastAsia"/>
          <w:bCs/>
          <w:color w:val="000000" w:themeColor="text1"/>
          <w:szCs w:val="21"/>
        </w:rPr>
        <w:t>。</w:t>
      </w:r>
    </w:p>
    <w:p w:rsidR="00500814" w:rsidRPr="00500814" w:rsidRDefault="00500814" w:rsidP="00500814">
      <w:pPr>
        <w:spacing w:line="360" w:lineRule="auto"/>
        <w:rPr>
          <w:rFonts w:ascii="宋体" w:eastAsia="宋体" w:hAnsi="宋体" w:cs="Arial"/>
          <w:bCs/>
          <w:color w:val="000000" w:themeColor="text1"/>
          <w:szCs w:val="21"/>
        </w:rPr>
      </w:pPr>
      <w:r>
        <w:rPr>
          <w:rFonts w:ascii="宋体" w:eastAsia="宋体" w:hAnsi="宋体" w:cs="Arial" w:hint="eastAsia"/>
          <w:bCs/>
          <w:color w:val="000000" w:themeColor="text1"/>
          <w:szCs w:val="21"/>
        </w:rPr>
        <w:t xml:space="preserve">    </w:t>
      </w:r>
      <w:r w:rsidRPr="00500814">
        <w:rPr>
          <w:rFonts w:ascii="宋体" w:eastAsia="宋体" w:hAnsi="宋体" w:cs="Arial" w:hint="eastAsia"/>
          <w:bCs/>
          <w:color w:val="000000" w:themeColor="text1"/>
          <w:szCs w:val="21"/>
        </w:rPr>
        <w:t>1.16 售后服务：7×24小时技术支持，30分钟远程响应，省内12小时现场服务；安装调试及实操培训。供应商须提供售后服务</w:t>
      </w:r>
      <w:r w:rsidR="00046C40">
        <w:rPr>
          <w:rFonts w:ascii="宋体" w:eastAsia="宋体" w:hAnsi="宋体" w:cs="Arial" w:hint="eastAsia"/>
          <w:bCs/>
          <w:color w:val="000000" w:themeColor="text1"/>
          <w:szCs w:val="21"/>
        </w:rPr>
        <w:t>承诺</w:t>
      </w:r>
      <w:r w:rsidRPr="00500814">
        <w:rPr>
          <w:rFonts w:ascii="宋体" w:eastAsia="宋体" w:hAnsi="宋体" w:cs="Arial" w:hint="eastAsia"/>
          <w:bCs/>
          <w:color w:val="000000" w:themeColor="text1"/>
          <w:szCs w:val="21"/>
        </w:rPr>
        <w:t>，售后服务</w:t>
      </w:r>
      <w:r w:rsidRPr="00500814">
        <w:rPr>
          <w:rFonts w:ascii="宋体" w:eastAsia="宋体" w:hAnsi="宋体" w:cs="Arial"/>
          <w:bCs/>
          <w:color w:val="000000" w:themeColor="text1"/>
          <w:szCs w:val="21"/>
        </w:rPr>
        <w:t>包</w:t>
      </w:r>
      <w:r w:rsidRPr="00500814">
        <w:rPr>
          <w:rFonts w:ascii="宋体" w:eastAsia="宋体" w:hAnsi="宋体" w:cs="Arial" w:hint="eastAsia"/>
          <w:bCs/>
          <w:color w:val="000000" w:themeColor="text1"/>
          <w:szCs w:val="21"/>
        </w:rPr>
        <w:t>含质保期、响应时效、现场服务、安装培训、固件升级、配件供应、易耗件说明等完整售后内容，未提供的视为无效</w:t>
      </w:r>
      <w:r>
        <w:rPr>
          <w:rFonts w:ascii="宋体" w:eastAsia="宋体" w:hAnsi="宋体" w:cs="Arial" w:hint="eastAsia"/>
          <w:bCs/>
          <w:color w:val="000000" w:themeColor="text1"/>
          <w:szCs w:val="21"/>
        </w:rPr>
        <w:t>。</w:t>
      </w:r>
    </w:p>
    <w:p w:rsidR="002E19D1" w:rsidRPr="00500814" w:rsidRDefault="00500814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  <w:r w:rsidRPr="00500814">
        <w:rPr>
          <w:rFonts w:ascii="宋体" w:hAnsi="宋体" w:hint="eastAsia"/>
          <w:b/>
          <w:bCs/>
          <w:sz w:val="30"/>
          <w:szCs w:val="30"/>
        </w:rPr>
        <w:t>二</w:t>
      </w:r>
      <w:r w:rsidR="00517C55" w:rsidRPr="00500814">
        <w:rPr>
          <w:rFonts w:ascii="宋体" w:hAnsi="宋体"/>
          <w:b/>
          <w:bCs/>
          <w:sz w:val="30"/>
          <w:szCs w:val="30"/>
        </w:rPr>
        <w:t>、相关事项</w:t>
      </w:r>
    </w:p>
    <w:p w:rsidR="002E19D1" w:rsidRPr="00500814" w:rsidRDefault="00500814" w:rsidP="00A34143">
      <w:pPr>
        <w:pStyle w:val="a5"/>
        <w:shd w:val="clear" w:color="auto" w:fill="FFFFFF"/>
        <w:spacing w:before="40" w:beforeAutospacing="0" w:after="0" w:afterAutospacing="0" w:line="360" w:lineRule="auto"/>
        <w:jc w:val="both"/>
        <w:rPr>
          <w:rFonts w:cs="Arial"/>
          <w:bCs/>
          <w:color w:val="000000" w:themeColor="text1"/>
          <w:kern w:val="2"/>
          <w:sz w:val="21"/>
          <w:szCs w:val="21"/>
        </w:rPr>
      </w:pPr>
      <w:r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lastRenderedPageBreak/>
        <w:t>2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.1 本次询价供应商报价时须写明总价，报价总价包含仪器运输、安装、调试、仪器检定或校准、保修、税收等商品交付前所有可能发生的一切费用。</w:t>
      </w:r>
    </w:p>
    <w:p w:rsidR="002E19D1" w:rsidRPr="00500814" w:rsidRDefault="00500814" w:rsidP="00A34143">
      <w:pPr>
        <w:pStyle w:val="a5"/>
        <w:shd w:val="clear" w:color="auto" w:fill="FFFFFF"/>
        <w:spacing w:before="40" w:beforeAutospacing="0" w:after="0" w:afterAutospacing="0" w:line="360" w:lineRule="auto"/>
        <w:jc w:val="both"/>
        <w:rPr>
          <w:rFonts w:cs="Arial"/>
          <w:bCs/>
          <w:color w:val="000000" w:themeColor="text1"/>
          <w:kern w:val="2"/>
          <w:sz w:val="21"/>
          <w:szCs w:val="21"/>
        </w:rPr>
      </w:pPr>
      <w:r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2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.2 交货期：签订合同后</w:t>
      </w:r>
      <w:r w:rsidR="00517C55"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1</w:t>
      </w:r>
      <w:r w:rsidR="00A34143">
        <w:rPr>
          <w:rFonts w:cs="Arial" w:hint="eastAsia"/>
          <w:bCs/>
          <w:color w:val="000000" w:themeColor="text1"/>
          <w:kern w:val="2"/>
          <w:sz w:val="21"/>
          <w:szCs w:val="21"/>
        </w:rPr>
        <w:t>0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个工作日内送达并安装调试完毕。</w:t>
      </w:r>
    </w:p>
    <w:p w:rsidR="002E19D1" w:rsidRPr="00500814" w:rsidRDefault="00500814" w:rsidP="00A34143">
      <w:pPr>
        <w:pStyle w:val="a5"/>
        <w:shd w:val="clear" w:color="auto" w:fill="FFFFFF"/>
        <w:spacing w:before="40" w:beforeAutospacing="0" w:after="0" w:afterAutospacing="0" w:line="360" w:lineRule="auto"/>
        <w:jc w:val="both"/>
        <w:rPr>
          <w:rFonts w:cs="Arial"/>
          <w:bCs/>
          <w:color w:val="000000" w:themeColor="text1"/>
          <w:kern w:val="2"/>
          <w:sz w:val="21"/>
          <w:szCs w:val="21"/>
        </w:rPr>
      </w:pPr>
      <w:r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2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.3 交付地点：泉州市丰泽区泉秀街道浦西路12幢泉州市丰泽环境监测站。</w:t>
      </w:r>
    </w:p>
    <w:p w:rsidR="002E19D1" w:rsidRPr="00500814" w:rsidRDefault="00500814" w:rsidP="00A34143">
      <w:pPr>
        <w:pStyle w:val="a5"/>
        <w:shd w:val="clear" w:color="auto" w:fill="FFFFFF"/>
        <w:spacing w:before="40" w:beforeAutospacing="0" w:after="0" w:afterAutospacing="0" w:line="360" w:lineRule="auto"/>
        <w:jc w:val="both"/>
        <w:rPr>
          <w:rFonts w:cs="Arial"/>
          <w:bCs/>
          <w:color w:val="000000" w:themeColor="text1"/>
          <w:kern w:val="2"/>
          <w:sz w:val="21"/>
          <w:szCs w:val="21"/>
        </w:rPr>
      </w:pPr>
      <w:r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2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.4 付款方式：仪器到货</w:t>
      </w:r>
      <w:r w:rsidR="00517C55"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后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安装运行</w:t>
      </w:r>
      <w:r w:rsidR="00517C55"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正常，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仪器</w:t>
      </w:r>
      <w:r w:rsidR="00517C55"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经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检定或校准</w:t>
      </w:r>
      <w:r w:rsidR="00517C55" w:rsidRPr="00500814">
        <w:rPr>
          <w:rFonts w:cs="Arial" w:hint="eastAsia"/>
          <w:bCs/>
          <w:color w:val="000000" w:themeColor="text1"/>
          <w:kern w:val="2"/>
          <w:sz w:val="21"/>
          <w:szCs w:val="21"/>
        </w:rPr>
        <w:t>(如有需要）后各项指标符合使用要求，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验收合格后，全款支付</w:t>
      </w:r>
      <w:r w:rsidR="00C06D6D">
        <w:rPr>
          <w:rFonts w:cs="Arial" w:hint="eastAsia"/>
          <w:bCs/>
          <w:color w:val="000000" w:themeColor="text1"/>
          <w:kern w:val="2"/>
          <w:sz w:val="21"/>
          <w:szCs w:val="21"/>
        </w:rPr>
        <w:t>；验收不合格，无条件退货；虚假应标等情况无条件退货且加入黑名单</w:t>
      </w:r>
      <w:r w:rsidR="00517C55" w:rsidRPr="00500814">
        <w:rPr>
          <w:rFonts w:cs="Arial"/>
          <w:bCs/>
          <w:color w:val="000000" w:themeColor="text1"/>
          <w:kern w:val="2"/>
          <w:sz w:val="21"/>
          <w:szCs w:val="21"/>
        </w:rPr>
        <w:t>。</w:t>
      </w:r>
    </w:p>
    <w:p w:rsidR="002E19D1" w:rsidRPr="00500814" w:rsidRDefault="00517C55" w:rsidP="00A34143">
      <w:pPr>
        <w:pStyle w:val="a5"/>
        <w:spacing w:before="40" w:beforeAutospacing="0" w:after="40" w:afterAutospacing="0" w:line="360" w:lineRule="auto"/>
        <w:rPr>
          <w:rFonts w:cs="Arial"/>
          <w:bCs/>
          <w:color w:val="000000" w:themeColor="text1"/>
          <w:kern w:val="2"/>
          <w:sz w:val="21"/>
          <w:szCs w:val="21"/>
        </w:rPr>
      </w:pPr>
      <w:r w:rsidRPr="00500814">
        <w:rPr>
          <w:rFonts w:cs="Arial"/>
          <w:bCs/>
          <w:color w:val="000000" w:themeColor="text1"/>
          <w:kern w:val="2"/>
          <w:sz w:val="21"/>
          <w:szCs w:val="21"/>
        </w:rPr>
        <w:t> </w:t>
      </w:r>
    </w:p>
    <w:p w:rsidR="002E19D1" w:rsidRDefault="002E19D1">
      <w:pPr>
        <w:rPr>
          <w:szCs w:val="21"/>
        </w:rPr>
      </w:pPr>
    </w:p>
    <w:sectPr w:rsidR="002E19D1" w:rsidSect="002E1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A6D" w:rsidRDefault="008A5A6D" w:rsidP="0078785C">
      <w:r>
        <w:separator/>
      </w:r>
    </w:p>
  </w:endnote>
  <w:endnote w:type="continuationSeparator" w:id="1">
    <w:p w:rsidR="008A5A6D" w:rsidRDefault="008A5A6D" w:rsidP="00787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A6D" w:rsidRDefault="008A5A6D" w:rsidP="0078785C">
      <w:r>
        <w:separator/>
      </w:r>
    </w:p>
  </w:footnote>
  <w:footnote w:type="continuationSeparator" w:id="1">
    <w:p w:rsidR="008A5A6D" w:rsidRDefault="008A5A6D" w:rsidP="007878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6C8A"/>
    <w:rsid w:val="0000567B"/>
    <w:rsid w:val="00005784"/>
    <w:rsid w:val="00036BF9"/>
    <w:rsid w:val="00046C40"/>
    <w:rsid w:val="00106F56"/>
    <w:rsid w:val="00120DD7"/>
    <w:rsid w:val="001B19DC"/>
    <w:rsid w:val="00232987"/>
    <w:rsid w:val="0026741F"/>
    <w:rsid w:val="002A60CB"/>
    <w:rsid w:val="002E19D1"/>
    <w:rsid w:val="00340871"/>
    <w:rsid w:val="00364D34"/>
    <w:rsid w:val="003E167D"/>
    <w:rsid w:val="003E4C37"/>
    <w:rsid w:val="00500814"/>
    <w:rsid w:val="00503408"/>
    <w:rsid w:val="00517C55"/>
    <w:rsid w:val="0054410D"/>
    <w:rsid w:val="00594A3A"/>
    <w:rsid w:val="005C6944"/>
    <w:rsid w:val="005E5B00"/>
    <w:rsid w:val="006153DD"/>
    <w:rsid w:val="00632EED"/>
    <w:rsid w:val="0064142A"/>
    <w:rsid w:val="00657B65"/>
    <w:rsid w:val="006D3A81"/>
    <w:rsid w:val="006E42C6"/>
    <w:rsid w:val="0078785C"/>
    <w:rsid w:val="007E7F34"/>
    <w:rsid w:val="008A5A6D"/>
    <w:rsid w:val="008C6516"/>
    <w:rsid w:val="00911EFC"/>
    <w:rsid w:val="00941F1C"/>
    <w:rsid w:val="00986E51"/>
    <w:rsid w:val="009A1DDE"/>
    <w:rsid w:val="009A44F2"/>
    <w:rsid w:val="009C130E"/>
    <w:rsid w:val="009C5BED"/>
    <w:rsid w:val="009F0321"/>
    <w:rsid w:val="009F5CB4"/>
    <w:rsid w:val="00A33376"/>
    <w:rsid w:val="00A34143"/>
    <w:rsid w:val="00A744EC"/>
    <w:rsid w:val="00AB5A25"/>
    <w:rsid w:val="00AE1216"/>
    <w:rsid w:val="00BD00C0"/>
    <w:rsid w:val="00BF1530"/>
    <w:rsid w:val="00C06D6D"/>
    <w:rsid w:val="00C16859"/>
    <w:rsid w:val="00C26AD0"/>
    <w:rsid w:val="00C277A2"/>
    <w:rsid w:val="00C351C5"/>
    <w:rsid w:val="00D3635C"/>
    <w:rsid w:val="00D36C8A"/>
    <w:rsid w:val="00D465F7"/>
    <w:rsid w:val="00D95559"/>
    <w:rsid w:val="00DC1C4F"/>
    <w:rsid w:val="00DD7738"/>
    <w:rsid w:val="00E34F80"/>
    <w:rsid w:val="00E97372"/>
    <w:rsid w:val="00EB3CE7"/>
    <w:rsid w:val="00F72132"/>
    <w:rsid w:val="1C3E4C50"/>
    <w:rsid w:val="47D4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E1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E1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2E19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Title"/>
    <w:basedOn w:val="a"/>
    <w:next w:val="a"/>
    <w:link w:val="Char1"/>
    <w:uiPriority w:val="10"/>
    <w:qFormat/>
    <w:rsid w:val="002E19D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Strong"/>
    <w:qFormat/>
    <w:rsid w:val="002E19D1"/>
    <w:rPr>
      <w:b/>
    </w:rPr>
  </w:style>
  <w:style w:type="character" w:customStyle="1" w:styleId="Char0">
    <w:name w:val="页眉 Char"/>
    <w:basedOn w:val="a0"/>
    <w:link w:val="a4"/>
    <w:uiPriority w:val="99"/>
    <w:semiHidden/>
    <w:qFormat/>
    <w:rsid w:val="002E19D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E19D1"/>
    <w:rPr>
      <w:sz w:val="18"/>
      <w:szCs w:val="18"/>
    </w:rPr>
  </w:style>
  <w:style w:type="paragraph" w:customStyle="1" w:styleId="p">
    <w:name w:val="p"/>
    <w:basedOn w:val="a"/>
    <w:qFormat/>
    <w:rsid w:val="002E19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b-free-read-leaf">
    <w:name w:val="b-free-read-leaf"/>
    <w:basedOn w:val="a0"/>
    <w:qFormat/>
    <w:rsid w:val="002E19D1"/>
  </w:style>
  <w:style w:type="character" w:customStyle="1" w:styleId="data-span-bdfh0">
    <w:name w:val="data-span-bdfh0"/>
    <w:basedOn w:val="a0"/>
    <w:qFormat/>
    <w:rsid w:val="002E19D1"/>
  </w:style>
  <w:style w:type="character" w:customStyle="1" w:styleId="data-span-bdfh1">
    <w:name w:val="data-span-bdfh1"/>
    <w:basedOn w:val="a0"/>
    <w:qFormat/>
    <w:rsid w:val="002E19D1"/>
  </w:style>
  <w:style w:type="character" w:customStyle="1" w:styleId="data-span-bdfh2">
    <w:name w:val="data-span-bdfh2"/>
    <w:basedOn w:val="a0"/>
    <w:qFormat/>
    <w:rsid w:val="002E19D1"/>
  </w:style>
  <w:style w:type="character" w:customStyle="1" w:styleId="data-span-bdfh3">
    <w:name w:val="data-span-bdfh3"/>
    <w:basedOn w:val="a0"/>
    <w:qFormat/>
    <w:rsid w:val="002E19D1"/>
  </w:style>
  <w:style w:type="character" w:customStyle="1" w:styleId="Char1">
    <w:name w:val="标题 Char"/>
    <w:basedOn w:val="a0"/>
    <w:link w:val="a6"/>
    <w:uiPriority w:val="10"/>
    <w:qFormat/>
    <w:rsid w:val="002E19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2E19D1"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null3">
    <w:name w:val="null3"/>
    <w:hidden/>
    <w:qFormat/>
    <w:rsid w:val="0078785C"/>
    <w:rPr>
      <w:rFonts w:hint="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6FAAD-38AF-4113-97A1-3BF1ED576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cp:lastPrinted>2026-08-24T07:33:00Z</cp:lastPrinted>
  <dcterms:created xsi:type="dcterms:W3CDTF">2025-07-30T10:31:00Z</dcterms:created>
  <dcterms:modified xsi:type="dcterms:W3CDTF">2026-08-25T02:30:00Z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eyJoZGlkIjoiYmQ3YTA3ZjAzMjE1YjllZGJhYzU1NjhiMWExNDE4MTAiLCJ1c2VySWQiOiI0MjkxMTUwNjcifQ==</vt:lpwstr>
  </property>
  <property fmtid="{D5CDD505-2E9C-101B-9397-08002B2CF9AE}" pid="3" name="KSOProductBuildVer">
    <vt:lpwstr>2052-12.8.2.1119</vt:lpwstr>
  </property>
  <property fmtid="{D5CDD505-2E9C-101B-9397-08002B2CF9AE}" pid="4" name="ICV">
    <vt:lpwstr>5856200AD097483EBA4CBBA385397E0F_13</vt:lpwstr>
  </property>
</Properties>
</file>