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6674">
      <w:pPr>
        <w:spacing w:line="400" w:lineRule="exact"/>
        <w:jc w:val="left"/>
        <w:rPr>
          <w:rFonts w:hint="eastAsia" w:ascii="仿宋_GB2312" w:eastAsia="仿宋_GB2312"/>
          <w:sz w:val="32"/>
          <w:szCs w:val="32"/>
          <w:lang w:eastAsia="zh-CN"/>
        </w:rPr>
      </w:pPr>
      <w:r>
        <w:rPr>
          <w:rFonts w:hint="eastAsia" w:ascii="仿宋_GB2312" w:eastAsia="仿宋_GB2312"/>
          <w:b/>
          <w:bCs/>
          <w:sz w:val="32"/>
          <w:szCs w:val="32"/>
        </w:rPr>
        <w:t>附件</w:t>
      </w:r>
      <w:r>
        <w:rPr>
          <w:rFonts w:hint="eastAsia" w:ascii="仿宋_GB2312" w:eastAsia="仿宋_GB2312"/>
          <w:b/>
          <w:bCs/>
          <w:sz w:val="32"/>
          <w:szCs w:val="32"/>
          <w:lang w:val="en-US" w:eastAsia="zh-CN"/>
        </w:rPr>
        <w:t>1</w:t>
      </w:r>
    </w:p>
    <w:p w14:paraId="6687839E">
      <w:pPr>
        <w:pStyle w:val="5"/>
        <w:widowControl/>
        <w:spacing w:beforeAutospacing="0" w:after="150" w:afterAutospacing="0" w:line="300" w:lineRule="atLeast"/>
        <w:ind w:firstLine="320" w:firstLineChars="100"/>
        <w:jc w:val="center"/>
        <w:rPr>
          <w:sz w:val="32"/>
          <w:szCs w:val="32"/>
        </w:rPr>
      </w:pPr>
      <w:r>
        <w:rPr>
          <w:rFonts w:hint="eastAsia"/>
          <w:sz w:val="32"/>
          <w:szCs w:val="32"/>
        </w:rPr>
        <w:t>东海大街空气自动监测站运维服务内容及具体要求</w:t>
      </w:r>
    </w:p>
    <w:p w14:paraId="1D0D9D03">
      <w:pPr>
        <w:pStyle w:val="5"/>
        <w:widowControl/>
        <w:spacing w:beforeAutospacing="0" w:after="150" w:afterAutospacing="0" w:line="465" w:lineRule="atLeast"/>
      </w:pPr>
      <w:r>
        <w:rPr>
          <w:rFonts w:hint="eastAsia" w:ascii="宋体" w:hAnsi="宋体" w:eastAsia="宋体" w:cs="宋体"/>
        </w:rPr>
        <w:t>1、运营内容和要求</w:t>
      </w:r>
    </w:p>
    <w:p w14:paraId="1593913D">
      <w:pPr>
        <w:pStyle w:val="5"/>
        <w:widowControl/>
        <w:spacing w:beforeAutospacing="0" w:after="150" w:afterAutospacing="0" w:line="465" w:lineRule="atLeast"/>
        <w:ind w:firstLine="480" w:firstLineChars="200"/>
      </w:pPr>
      <w:r>
        <w:rPr>
          <w:rFonts w:hint="eastAsia" w:ascii="宋体" w:hAnsi="宋体" w:eastAsia="宋体" w:cs="宋体"/>
        </w:rPr>
        <w:t>1.1运营内容：对东海大街空气自动监测站进行运行管理及维护维修。具体内容包括：</w:t>
      </w:r>
    </w:p>
    <w:p w14:paraId="37AE9BFB">
      <w:pPr>
        <w:pStyle w:val="5"/>
        <w:widowControl/>
        <w:spacing w:beforeAutospacing="0" w:after="150" w:afterAutospacing="0" w:line="465" w:lineRule="atLeast"/>
        <w:ind w:firstLine="480" w:firstLineChars="200"/>
      </w:pPr>
      <w:r>
        <w:rPr>
          <w:rFonts w:hint="eastAsia" w:ascii="宋体" w:hAnsi="宋体" w:eastAsia="宋体" w:cs="宋体"/>
        </w:rPr>
        <w:t>（1）对空气自动监测站日常运行管理，每天中午12点前负责审核数据并在相关平台备注说明当日运维情况。每月向采购人提交前一个月自动监测报告结果及空气站运行情况报告；</w:t>
      </w:r>
    </w:p>
    <w:p w14:paraId="6DC4CA45">
      <w:pPr>
        <w:pStyle w:val="5"/>
        <w:widowControl/>
        <w:spacing w:beforeAutospacing="0" w:after="150" w:afterAutospacing="0" w:line="465" w:lineRule="atLeast"/>
        <w:ind w:firstLine="480" w:firstLineChars="200"/>
      </w:pPr>
      <w:r>
        <w:rPr>
          <w:rFonts w:hint="eastAsia" w:ascii="宋体" w:hAnsi="宋体" w:eastAsia="宋体" w:cs="宋体"/>
        </w:rPr>
        <w:t>（2）对空气自动监测站的采样系统、分析系统、控制系统、数据记录和传输系统（包括工控机、宽带路由器）、气象仪器、校准仪器等仪器仪表及其它辅助设备（空调、稳压电源</w:t>
      </w:r>
      <w:r>
        <w:rPr>
          <w:rFonts w:hint="eastAsia" w:ascii="宋体" w:hAnsi="宋体" w:eastAsia="宋体" w:cs="宋体"/>
          <w:lang w:eastAsia="zh-CN"/>
        </w:rPr>
        <w:t>、</w:t>
      </w:r>
      <w:r>
        <w:rPr>
          <w:rFonts w:hint="eastAsia" w:ascii="宋体" w:hAnsi="宋体" w:eastAsia="宋体" w:cs="宋体"/>
        </w:rPr>
        <w:t>UPS</w:t>
      </w:r>
      <w:r>
        <w:rPr>
          <w:rFonts w:hint="eastAsia" w:ascii="宋体" w:hAnsi="宋体" w:eastAsia="宋体" w:cs="宋体"/>
          <w:lang w:eastAsia="zh-CN"/>
        </w:rPr>
        <w:t>、灭火器</w:t>
      </w:r>
      <w:r>
        <w:rPr>
          <w:rFonts w:hint="eastAsia" w:ascii="宋体" w:hAnsi="宋体" w:eastAsia="宋体" w:cs="宋体"/>
        </w:rPr>
        <w:t>等）和联网软件系统进行日常运行、维护、维修、质量保证和校准等技术服务工作；</w:t>
      </w:r>
    </w:p>
    <w:p w14:paraId="520C50F4">
      <w:pPr>
        <w:pStyle w:val="5"/>
        <w:widowControl/>
        <w:spacing w:beforeAutospacing="0" w:after="150" w:afterAutospacing="0" w:line="465" w:lineRule="atLeast"/>
        <w:ind w:firstLine="480" w:firstLineChars="200"/>
        <w:rPr>
          <w:rFonts w:hint="eastAsia" w:eastAsia="宋体"/>
          <w:lang w:eastAsia="zh-CN"/>
        </w:rPr>
      </w:pPr>
      <w:r>
        <w:rPr>
          <w:rFonts w:hint="eastAsia" w:ascii="宋体" w:hAnsi="宋体" w:eastAsia="宋体" w:cs="宋体"/>
        </w:rPr>
        <w:t>（3）对空气自动监测站的土建部分（包括站房、电、防雷设施等）进行日常运行管理和维修维保。</w:t>
      </w:r>
      <w:r>
        <w:rPr>
          <w:rFonts w:hint="eastAsia" w:ascii="宋体" w:hAnsi="宋体" w:eastAsia="宋体" w:cs="宋体"/>
          <w:lang w:eastAsia="zh-CN"/>
        </w:rPr>
        <w:t>对站房屋顶采样平台整体铺贴防水铝膜，做好站点防水维护。</w:t>
      </w:r>
    </w:p>
    <w:p w14:paraId="1088C9B4">
      <w:pPr>
        <w:pStyle w:val="5"/>
        <w:widowControl/>
        <w:spacing w:beforeAutospacing="0" w:after="150" w:afterAutospacing="0" w:line="465" w:lineRule="atLeast"/>
        <w:ind w:firstLine="480" w:firstLineChars="200"/>
      </w:pPr>
      <w:r>
        <w:rPr>
          <w:rFonts w:hint="eastAsia" w:ascii="宋体" w:hAnsi="宋体" w:eastAsia="宋体" w:cs="宋体"/>
        </w:rPr>
        <w:t>1.2总体要求</w:t>
      </w:r>
    </w:p>
    <w:p w14:paraId="47DA7141">
      <w:pPr>
        <w:pStyle w:val="5"/>
        <w:widowControl/>
        <w:spacing w:beforeAutospacing="0" w:after="150" w:afterAutospacing="0" w:line="465" w:lineRule="atLeast"/>
        <w:ind w:firstLine="480" w:firstLineChars="200"/>
      </w:pPr>
      <w:r>
        <w:rPr>
          <w:rFonts w:hint="eastAsia" w:ascii="宋体" w:hAnsi="宋体" w:eastAsia="宋体" w:cs="宋体"/>
        </w:rPr>
        <w:t>（1）总体要求</w:t>
      </w:r>
    </w:p>
    <w:p w14:paraId="0DAF8EF6">
      <w:pPr>
        <w:pStyle w:val="5"/>
        <w:widowControl/>
        <w:spacing w:beforeAutospacing="0" w:after="150" w:afterAutospacing="0" w:line="465" w:lineRule="atLeast"/>
        <w:ind w:firstLine="480"/>
      </w:pPr>
      <w:r>
        <w:rPr>
          <w:rFonts w:hint="eastAsia" w:ascii="宋体" w:hAnsi="宋体" w:eastAsia="宋体" w:cs="宋体"/>
        </w:rPr>
        <w:t>在委托运行管理及维修期间，运营公司必须遵守国家的有关法律、法规规定,满足国家《环境空气质量标准》（GB 3095-20</w:t>
      </w:r>
      <w:r>
        <w:rPr>
          <w:rFonts w:hint="eastAsia" w:ascii="宋体" w:hAnsi="宋体" w:eastAsia="宋体" w:cs="宋体"/>
          <w:lang w:val="en-US" w:eastAsia="zh-CN"/>
        </w:rPr>
        <w:t>26</w:t>
      </w:r>
      <w:r>
        <w:rPr>
          <w:rFonts w:hint="eastAsia" w:ascii="宋体" w:hAnsi="宋体" w:eastAsia="宋体" w:cs="宋体"/>
        </w:rPr>
        <w:t>）、《国家环境空气质量监测城市自动监测站运行管理暂行规定》(总站2013版)、《国家环境空气质量监测网城市站运行管理实施细则》、《环境空气颗粒物（PM10和PM2.5）连续自动监测系统运行和质控技术规范（HJ</w:t>
      </w:r>
      <w:r>
        <w:rPr>
          <w:rFonts w:hint="eastAsia" w:ascii="宋体" w:hAnsi="宋体" w:eastAsia="宋体" w:cs="宋体"/>
          <w:lang w:val="en-US" w:eastAsia="zh-CN"/>
        </w:rPr>
        <w:t xml:space="preserve"> </w:t>
      </w:r>
      <w:r>
        <w:rPr>
          <w:rFonts w:hint="eastAsia" w:ascii="宋体" w:hAnsi="宋体" w:eastAsia="宋体" w:cs="宋体"/>
        </w:rPr>
        <w:t>817-2018）》、《环境空气气态污染物（SO</w:t>
      </w:r>
      <w:r>
        <w:rPr>
          <w:rFonts w:hint="eastAsia" w:ascii="宋体" w:hAnsi="宋体" w:eastAsia="宋体" w:cs="宋体"/>
          <w:vertAlign w:val="subscript"/>
        </w:rPr>
        <w:t>2</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、CO）连续自动监测系统运行和质控技术规范》（HJ</w:t>
      </w:r>
      <w:r>
        <w:rPr>
          <w:rFonts w:hint="eastAsia" w:ascii="宋体" w:hAnsi="宋体" w:eastAsia="宋体" w:cs="宋体"/>
          <w:lang w:val="en-US" w:eastAsia="zh-CN"/>
        </w:rPr>
        <w:t xml:space="preserve"> </w:t>
      </w:r>
      <w:r>
        <w:rPr>
          <w:rFonts w:hint="eastAsia" w:ascii="宋体" w:hAnsi="宋体" w:eastAsia="宋体" w:cs="宋体"/>
        </w:rPr>
        <w:t>818-2018）等有关文件要求(若国家发布新的技术要求，则按新的技术规定执行)和省、市监测部门相关技术规范要求，确保东海大街环境空气质量自动监测系统能有效、正常、稳定地运转。本着为采购人负责的精神，依照规范，科学管理，使各空气站系统及仪表运行达到国家及行业颁布的技术标准和考核指标要求；既要及时维修空气站系统和仪表的故障，更要防范和减少故障，使各空气站真正发挥其效能和作用，确保监测数据及时、科学和准确。</w:t>
      </w:r>
    </w:p>
    <w:p w14:paraId="31E8740B">
      <w:pPr>
        <w:pStyle w:val="5"/>
        <w:widowControl/>
        <w:spacing w:beforeAutospacing="0" w:after="150" w:afterAutospacing="0" w:line="465" w:lineRule="atLeast"/>
        <w:ind w:firstLine="480" w:firstLineChars="200"/>
      </w:pPr>
      <w:r>
        <w:rPr>
          <w:rFonts w:hint="eastAsia" w:ascii="宋体" w:hAnsi="宋体" w:eastAsia="宋体" w:cs="宋体"/>
        </w:rPr>
        <w:t>（2）财产保护</w:t>
      </w:r>
    </w:p>
    <w:p w14:paraId="7F17C59B">
      <w:pPr>
        <w:pStyle w:val="5"/>
        <w:widowControl/>
        <w:spacing w:beforeAutospacing="0" w:after="150" w:afterAutospacing="0" w:line="465" w:lineRule="atLeast"/>
        <w:ind w:firstLine="480"/>
      </w:pPr>
      <w:r>
        <w:rPr>
          <w:rFonts w:hint="eastAsia" w:ascii="宋体" w:hAnsi="宋体" w:eastAsia="宋体" w:cs="宋体"/>
        </w:rPr>
        <w:t>委托运行管理及维修的全部资产（包括全部产权和建筑物、设备及配套设施）属采购人所有。未经采购人同意，中标人不得以任何方式对各类财产进行出售、抵押或转移；同时，在委托运行管理及维修期间，中标人有责任保证上述全部资产的完整、安全并处于良好状态。</w:t>
      </w:r>
    </w:p>
    <w:p w14:paraId="7805857A">
      <w:pPr>
        <w:pStyle w:val="5"/>
        <w:widowControl/>
        <w:spacing w:beforeAutospacing="0" w:after="150" w:afterAutospacing="0" w:line="465" w:lineRule="atLeast"/>
        <w:ind w:firstLine="480" w:firstLineChars="200"/>
      </w:pPr>
      <w:r>
        <w:rPr>
          <w:rFonts w:hint="eastAsia" w:ascii="宋体" w:hAnsi="宋体" w:eastAsia="宋体" w:cs="宋体"/>
        </w:rPr>
        <w:t>（3）除不可抗力外，中标人如果不能达到上述条款的总体要求，采购人则有权单方面终止委托合同的履行，中标人应向采购人支付违约金，违约金的金额为终止前1个月的运行管理及维修费总额。</w:t>
      </w:r>
    </w:p>
    <w:p w14:paraId="12ACCB51">
      <w:pPr>
        <w:pStyle w:val="5"/>
        <w:widowControl/>
        <w:spacing w:beforeAutospacing="0" w:after="150" w:afterAutospacing="0" w:line="465" w:lineRule="atLeast"/>
        <w:ind w:firstLine="480" w:firstLineChars="200"/>
      </w:pPr>
      <w:r>
        <w:rPr>
          <w:rFonts w:hint="eastAsia" w:ascii="宋体" w:hAnsi="宋体" w:eastAsia="宋体" w:cs="宋体"/>
        </w:rPr>
        <w:t>（4）中标人对监测数据负有保密责任，未经采购人同意，不得将所运营的各空气站数据提供给任何第三方，不得利用各空气站数据、档案或有关材料对外开展技术交流、科学研究、业务联系、数据交换等。违反保密规定的，采购人有权终止合同，依法追究运维机构相关人员责任、并向社会公布。</w:t>
      </w:r>
    </w:p>
    <w:p w14:paraId="252B8F01">
      <w:pPr>
        <w:pStyle w:val="5"/>
        <w:widowControl/>
        <w:spacing w:beforeAutospacing="0" w:after="150" w:afterAutospacing="0" w:line="465" w:lineRule="atLeast"/>
        <w:ind w:firstLine="480" w:firstLineChars="200"/>
      </w:pPr>
      <w:r>
        <w:rPr>
          <w:rFonts w:hint="eastAsia" w:ascii="宋体" w:hAnsi="宋体" w:eastAsia="宋体" w:cs="宋体"/>
        </w:rPr>
        <w:t>1.3具体要求</w:t>
      </w:r>
    </w:p>
    <w:p w14:paraId="79A04B30">
      <w:pPr>
        <w:pStyle w:val="5"/>
        <w:widowControl/>
        <w:spacing w:beforeAutospacing="0" w:after="150" w:afterAutospacing="0" w:line="465" w:lineRule="atLeast"/>
        <w:ind w:firstLine="480" w:firstLineChars="200"/>
        <w:rPr>
          <w:rFonts w:ascii="宋体" w:hAnsi="宋体" w:eastAsia="宋体" w:cs="宋体"/>
        </w:rPr>
      </w:pPr>
      <w:r>
        <w:rPr>
          <w:rFonts w:hint="eastAsia" w:ascii="宋体" w:hAnsi="宋体" w:eastAsia="宋体" w:cs="宋体"/>
        </w:rPr>
        <w:t>1.3.1 委托运行管理和维修期限：委托运行</w:t>
      </w:r>
      <w:r>
        <w:rPr>
          <w:rFonts w:hint="eastAsia" w:ascii="宋体" w:hAnsi="宋体" w:eastAsia="宋体" w:cs="宋体"/>
          <w:lang w:eastAsia="zh-CN"/>
        </w:rPr>
        <w:t>维护</w:t>
      </w:r>
      <w:r>
        <w:rPr>
          <w:rFonts w:hint="eastAsia" w:ascii="宋体" w:hAnsi="宋体" w:eastAsia="宋体" w:cs="宋体"/>
        </w:rPr>
        <w:t>的期限为</w:t>
      </w:r>
      <w:r>
        <w:rPr>
          <w:rFonts w:hint="eastAsia" w:ascii="宋体" w:hAnsi="宋体" w:eastAsia="宋体" w:cs="宋体"/>
          <w:lang w:val="en-US" w:eastAsia="zh-CN"/>
        </w:rPr>
        <w:t>3年。</w:t>
      </w:r>
      <w:r>
        <w:rPr>
          <w:rFonts w:hint="eastAsia" w:ascii="宋体" w:hAnsi="宋体" w:eastAsia="宋体" w:cs="宋体"/>
        </w:rPr>
        <w:t>（以采购人和中标方办理空气自动监测站财产移交手续之日开始计算）</w:t>
      </w:r>
    </w:p>
    <w:p w14:paraId="6AFBB417">
      <w:pPr>
        <w:pStyle w:val="5"/>
        <w:widowControl/>
        <w:spacing w:beforeAutospacing="0" w:after="150" w:afterAutospacing="0" w:line="465" w:lineRule="atLeast"/>
        <w:ind w:firstLine="480" w:firstLineChars="200"/>
      </w:pPr>
      <w:r>
        <w:rPr>
          <w:rFonts w:hint="eastAsia" w:ascii="宋体" w:hAnsi="宋体" w:eastAsia="宋体" w:cs="宋体"/>
        </w:rPr>
        <w:t>1.3.2运行管理和维修考核指标</w:t>
      </w:r>
    </w:p>
    <w:p w14:paraId="11DB20F4">
      <w:pPr>
        <w:pStyle w:val="5"/>
        <w:widowControl/>
        <w:spacing w:beforeAutospacing="0" w:after="150" w:afterAutospacing="0" w:line="465" w:lineRule="atLeast"/>
        <w:ind w:firstLine="480" w:firstLineChars="200"/>
      </w:pPr>
      <w:r>
        <w:rPr>
          <w:rFonts w:hint="eastAsia" w:ascii="宋体" w:hAnsi="宋体" w:eastAsia="宋体" w:cs="宋体"/>
        </w:rPr>
        <w:t>1.3.2.1空气自动站运行管理考核指标：</w:t>
      </w:r>
    </w:p>
    <w:p w14:paraId="5A7DA31B">
      <w:pPr>
        <w:pStyle w:val="5"/>
        <w:widowControl/>
        <w:spacing w:beforeAutospacing="0" w:after="150" w:afterAutospacing="0" w:line="465" w:lineRule="atLeast"/>
        <w:ind w:firstLine="480" w:firstLineChars="20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有效数据捕集率：保证东海大街环境空气自动监测子站全年数据获取率＞90%（计算方法按行业标准执行）。以单参数考核，除外部停电或其他不可抗拒的原因外，所有监测参数每日至少有20个小时有效数据，O</w:t>
      </w:r>
      <w:r>
        <w:rPr>
          <w:rFonts w:hint="eastAsia" w:ascii="宋体" w:hAnsi="宋体" w:eastAsia="宋体" w:cs="宋体"/>
          <w:vertAlign w:val="subscript"/>
        </w:rPr>
        <w:t>3</w:t>
      </w:r>
      <w:r>
        <w:rPr>
          <w:rFonts w:hint="eastAsia" w:ascii="宋体" w:hAnsi="宋体" w:eastAsia="宋体" w:cs="宋体"/>
        </w:rPr>
        <w:t>参数每8小时至少有6小时有效数据。每月至少有27个日均值（2月至少有25个日均值）。</w:t>
      </w:r>
    </w:p>
    <w:p w14:paraId="35062291">
      <w:pPr>
        <w:pStyle w:val="5"/>
        <w:widowControl/>
        <w:spacing w:beforeAutospacing="0" w:after="150" w:afterAutospacing="0" w:line="300" w:lineRule="atLeast"/>
        <w:ind w:firstLine="480"/>
      </w:pPr>
      <w:r>
        <w:rPr>
          <w:rFonts w:hint="eastAsia" w:ascii="宋体" w:hAnsi="宋体" w:eastAsia="宋体" w:cs="宋体"/>
        </w:rPr>
        <w:t>各监测项目数据有效性按照《环境空气质量标准》（GB3095-20</w:t>
      </w:r>
      <w:r>
        <w:rPr>
          <w:rFonts w:hint="eastAsia" w:ascii="宋体" w:hAnsi="宋体" w:eastAsia="宋体" w:cs="宋体"/>
          <w:lang w:val="en-US" w:eastAsia="zh-CN"/>
        </w:rPr>
        <w:t>26</w:t>
      </w:r>
      <w:r>
        <w:rPr>
          <w:rFonts w:hint="eastAsia" w:ascii="宋体" w:hAnsi="宋体" w:eastAsia="宋体" w:cs="宋体"/>
        </w:rPr>
        <w:t>）中的要求，详见表1。</w:t>
      </w:r>
    </w:p>
    <w:p w14:paraId="68559BE0">
      <w:pPr>
        <w:pStyle w:val="5"/>
        <w:widowControl/>
        <w:spacing w:beforeAutospacing="0" w:after="150" w:afterAutospacing="0" w:line="300" w:lineRule="atLeast"/>
        <w:jc w:val="center"/>
      </w:pPr>
      <w:r>
        <w:rPr>
          <w:rFonts w:hint="eastAsia" w:ascii="宋体" w:hAnsi="宋体" w:eastAsia="宋体" w:cs="宋体"/>
        </w:rPr>
        <w:t>表1 污染物浓度数据有效性要求</w:t>
      </w:r>
    </w:p>
    <w:tbl>
      <w:tblPr>
        <w:tblStyle w:val="6"/>
        <w:tblW w:w="82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2340"/>
        <w:gridCol w:w="1440"/>
        <w:gridCol w:w="4440"/>
      </w:tblGrid>
      <w:tr w14:paraId="0342431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D22B9C4">
            <w:pPr>
              <w:pStyle w:val="5"/>
              <w:widowControl/>
              <w:spacing w:beforeAutospacing="0" w:after="150" w:afterAutospacing="0"/>
              <w:jc w:val="center"/>
            </w:pPr>
            <w:r>
              <w:rPr>
                <w:rFonts w:hint="eastAsia" w:ascii="宋体" w:hAnsi="宋体" w:eastAsia="宋体" w:cs="宋体"/>
              </w:rPr>
              <w:t>污染物项目</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4AF01DA">
            <w:pPr>
              <w:pStyle w:val="5"/>
              <w:widowControl/>
              <w:spacing w:beforeAutospacing="0" w:after="150" w:afterAutospacing="0"/>
              <w:jc w:val="center"/>
            </w:pPr>
            <w:r>
              <w:rPr>
                <w:rFonts w:hint="eastAsia" w:ascii="宋体" w:hAnsi="宋体" w:eastAsia="宋体" w:cs="宋体"/>
              </w:rPr>
              <w:t>平均时间</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E951685">
            <w:pPr>
              <w:pStyle w:val="5"/>
              <w:widowControl/>
              <w:spacing w:beforeAutospacing="0" w:after="150" w:afterAutospacing="0"/>
              <w:jc w:val="center"/>
            </w:pPr>
            <w:r>
              <w:rPr>
                <w:rFonts w:hint="eastAsia" w:ascii="宋体" w:hAnsi="宋体" w:eastAsia="宋体" w:cs="宋体"/>
              </w:rPr>
              <w:t>数据有效性规定</w:t>
            </w:r>
          </w:p>
        </w:tc>
      </w:tr>
      <w:tr w14:paraId="4DA888A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CD06851">
            <w:pPr>
              <w:pStyle w:val="5"/>
              <w:widowControl/>
              <w:spacing w:beforeAutospacing="0" w:after="150" w:afterAutospacing="0"/>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、CO</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51D8846">
            <w:pPr>
              <w:pStyle w:val="5"/>
              <w:widowControl/>
              <w:spacing w:beforeAutospacing="0" w:after="150" w:afterAutospacing="0"/>
            </w:pPr>
            <w:r>
              <w:rPr>
                <w:rFonts w:hint="eastAsia" w:ascii="宋体" w:hAnsi="宋体" w:eastAsia="宋体" w:cs="宋体"/>
              </w:rPr>
              <w:t>年平均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4B58F7E">
            <w:pPr>
              <w:pStyle w:val="5"/>
              <w:widowControl/>
              <w:spacing w:beforeAutospacing="0" w:after="150" w:afterAutospacing="0"/>
            </w:pPr>
            <w:r>
              <w:rPr>
                <w:rFonts w:hint="eastAsia" w:ascii="宋体" w:hAnsi="宋体" w:eastAsia="宋体" w:cs="宋体"/>
              </w:rPr>
              <w:t>每年至少有324个日平均浓度值</w:t>
            </w:r>
          </w:p>
          <w:p w14:paraId="04984DFD">
            <w:pPr>
              <w:pStyle w:val="5"/>
              <w:widowControl/>
              <w:spacing w:beforeAutospacing="0" w:after="150" w:afterAutospacing="0"/>
            </w:pPr>
            <w:r>
              <w:rPr>
                <w:rFonts w:hint="eastAsia" w:ascii="宋体" w:hAnsi="宋体" w:eastAsia="宋体" w:cs="宋体"/>
              </w:rPr>
              <w:t>每月至少有27个日平均浓度值（2月至少有25个日平均浓度值）</w:t>
            </w:r>
          </w:p>
        </w:tc>
      </w:tr>
      <w:tr w14:paraId="6762195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7C30B61">
            <w:pPr>
              <w:pStyle w:val="5"/>
              <w:widowControl/>
              <w:spacing w:beforeAutospacing="0" w:after="150" w:afterAutospacing="0"/>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、CO</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CB7401">
            <w:pPr>
              <w:pStyle w:val="5"/>
              <w:widowControl/>
              <w:spacing w:beforeAutospacing="0" w:after="150" w:afterAutospacing="0"/>
            </w:pPr>
            <w:r>
              <w:rPr>
                <w:rFonts w:hint="eastAsia" w:ascii="宋体" w:hAnsi="宋体" w:eastAsia="宋体" w:cs="宋体"/>
              </w:rPr>
              <w:t>24小时平均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604561B">
            <w:pPr>
              <w:pStyle w:val="5"/>
              <w:widowControl/>
              <w:spacing w:beforeAutospacing="0" w:after="150" w:afterAutospacing="0"/>
            </w:pPr>
            <w:r>
              <w:rPr>
                <w:rFonts w:hint="eastAsia" w:ascii="宋体" w:hAnsi="宋体" w:eastAsia="宋体" w:cs="宋体"/>
              </w:rPr>
              <w:t>每日至少有20个小时平均浓度值或采样时间</w:t>
            </w:r>
          </w:p>
        </w:tc>
      </w:tr>
      <w:tr w14:paraId="4F792D3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22FF43">
            <w:pPr>
              <w:pStyle w:val="5"/>
              <w:widowControl/>
              <w:spacing w:beforeAutospacing="0" w:after="150" w:afterAutospacing="0"/>
            </w:pPr>
            <w:r>
              <w:rPr>
                <w:rFonts w:hint="eastAsia" w:ascii="宋体" w:hAnsi="宋体" w:eastAsia="宋体" w:cs="宋体"/>
              </w:rPr>
              <w:t>O</w:t>
            </w:r>
            <w:r>
              <w:rPr>
                <w:rFonts w:hint="eastAsia" w:ascii="宋体" w:hAnsi="宋体" w:eastAsia="宋体" w:cs="宋体"/>
                <w:vertAlign w:val="subscript"/>
              </w:rPr>
              <w:t>3</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6F1532B">
            <w:pPr>
              <w:pStyle w:val="5"/>
              <w:widowControl/>
              <w:spacing w:beforeAutospacing="0" w:after="150" w:afterAutospacing="0"/>
            </w:pPr>
            <w:r>
              <w:rPr>
                <w:rFonts w:hint="eastAsia" w:ascii="宋体" w:hAnsi="宋体" w:eastAsia="宋体" w:cs="宋体"/>
              </w:rPr>
              <w:t>8小时平均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D64628">
            <w:pPr>
              <w:pStyle w:val="5"/>
              <w:widowControl/>
              <w:spacing w:beforeAutospacing="0" w:after="150" w:afterAutospacing="0"/>
            </w:pPr>
            <w:r>
              <w:rPr>
                <w:rFonts w:hint="eastAsia" w:ascii="宋体" w:hAnsi="宋体" w:eastAsia="宋体" w:cs="宋体"/>
              </w:rPr>
              <w:t>每8小时至少有6小时平均浓度值</w:t>
            </w:r>
          </w:p>
        </w:tc>
      </w:tr>
    </w:tbl>
    <w:p w14:paraId="78413311">
      <w:pPr>
        <w:pStyle w:val="5"/>
        <w:widowControl/>
        <w:spacing w:beforeAutospacing="0" w:after="150" w:afterAutospacing="0" w:line="300" w:lineRule="atLeast"/>
        <w:ind w:firstLine="480" w:firstLineChars="200"/>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开机率：避免为了降低监测费用，出现人为停机的现象，除外部停电或其他不可抗拒的原因外，每半年出现24小时以上的停机次数应少于6次。若确实需要停机，需提前报告。若遇到仪表故障等原因（未能在24小时内修复的情况下），中标人必须用自备备机进行监测。以半年度计算，除外部停电或其他不可抗拒的原因外，以单站单参数考核的停机次数超过12次，即中止与中标人的合同。</w:t>
      </w:r>
    </w:p>
    <w:p w14:paraId="70F06F83">
      <w:pPr>
        <w:pStyle w:val="5"/>
        <w:widowControl/>
        <w:spacing w:beforeAutospacing="0" w:after="150" w:afterAutospacing="0" w:line="465" w:lineRule="atLeast"/>
        <w:ind w:firstLine="480" w:firstLineChars="200"/>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日常巡查和维护要求：中标方每天至少1次检查空气站数据，每周至少一次巡检，对站房外部环境、内部环境、仪器设备系统、通讯系统、防雷系统、各气路系统、外部采样系统等的运行情况进行检查，检查各仪器单元的工作状态，必须关注关键的技术参数如：仪器数据的有效性，空调的工作情况，稳压电源的工作情况，室内温度湿度，采样管，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加热温度，室内密封情况，室外采样头，避雷，接地等情况，数据采集器的数据是否与仪器一致，通讯是否正常，数据采集工控机及数据采集软件运行情况，易损耗件使用情况等。要按照行业标准要求及时更换易耗品及进行检查（见表2、表3）。遇到可能影响空气站运行的特殊天气情况如台风、雷电、暴雨等时，中标人应及时到达现场，并对站房及所有仪器进行常规检查，确保正常运行。中标人应按要求做好相关的巡检记录</w:t>
      </w:r>
      <w:r>
        <w:rPr>
          <w:rFonts w:hint="eastAsia" w:ascii="宋体" w:hAnsi="宋体" w:eastAsia="宋体" w:cs="宋体"/>
          <w:lang w:eastAsia="zh-CN"/>
        </w:rPr>
        <w:t>，</w:t>
      </w:r>
      <w:r>
        <w:rPr>
          <w:rFonts w:hint="eastAsia" w:ascii="宋体" w:hAnsi="宋体" w:eastAsia="宋体" w:cs="宋体"/>
        </w:rPr>
        <w:t>对于巡检中发现的问题，中标人应立即解决，并做好相应巡检和处理记录等；不能立即解决的问题，向采购人负责人汇报，并以书面形式说明故障原因及确定最佳的解决方案。</w:t>
      </w:r>
      <w:r>
        <w:rPr>
          <w:rFonts w:hint="eastAsia" w:ascii="宋体" w:hAnsi="宋体" w:eastAsia="宋体" w:cs="宋体"/>
        </w:rPr>
        <w:br w:type="textWrapping"/>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表2  常用易耗品及更换频次  </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478"/>
        <w:gridCol w:w="4504"/>
        <w:gridCol w:w="2534"/>
      </w:tblGrid>
      <w:tr w14:paraId="7EB562F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3C18D4A">
            <w:pPr>
              <w:pStyle w:val="5"/>
              <w:widowControl/>
              <w:spacing w:beforeAutospacing="0" w:after="150" w:afterAutospacing="0" w:line="465" w:lineRule="atLeast"/>
              <w:jc w:val="center"/>
            </w:pPr>
            <w:r>
              <w:rPr>
                <w:rFonts w:hint="eastAsia" w:ascii="宋体" w:hAnsi="宋体" w:eastAsia="宋体" w:cs="宋体"/>
              </w:rPr>
              <w:t>序号</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D1F3898">
            <w:pPr>
              <w:pStyle w:val="5"/>
              <w:widowControl/>
              <w:spacing w:beforeAutospacing="0" w:after="150" w:afterAutospacing="0" w:line="465" w:lineRule="atLeast"/>
              <w:jc w:val="center"/>
            </w:pPr>
            <w:r>
              <w:rPr>
                <w:rFonts w:hint="eastAsia" w:ascii="宋体" w:hAnsi="宋体" w:eastAsia="宋体" w:cs="宋体"/>
              </w:rPr>
              <w:t>项目内容</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91D1D4D">
            <w:pPr>
              <w:pStyle w:val="5"/>
              <w:widowControl/>
              <w:spacing w:beforeAutospacing="0" w:after="150" w:afterAutospacing="0" w:line="465" w:lineRule="atLeast"/>
              <w:jc w:val="center"/>
            </w:pPr>
            <w:r>
              <w:rPr>
                <w:rFonts w:hint="eastAsia" w:ascii="宋体" w:hAnsi="宋体" w:eastAsia="宋体" w:cs="宋体"/>
              </w:rPr>
              <w:t>更换频次</w:t>
            </w:r>
          </w:p>
        </w:tc>
      </w:tr>
      <w:tr w14:paraId="464A328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7044C56">
            <w:pPr>
              <w:pStyle w:val="5"/>
              <w:widowControl/>
              <w:spacing w:beforeAutospacing="0" w:after="150" w:afterAutospacing="0" w:line="465" w:lineRule="atLeast"/>
              <w:jc w:val="center"/>
            </w:pPr>
            <w:r>
              <w:rPr>
                <w:rFonts w:hint="eastAsia" w:ascii="宋体" w:hAnsi="宋体" w:eastAsia="宋体" w:cs="宋体"/>
              </w:rPr>
              <w:t>1</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4861FB5">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纸带</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A2E5907">
            <w:pPr>
              <w:pStyle w:val="5"/>
              <w:widowControl/>
              <w:spacing w:beforeAutospacing="0" w:after="150" w:afterAutospacing="0" w:line="465" w:lineRule="atLeast"/>
              <w:jc w:val="center"/>
            </w:pPr>
            <w:r>
              <w:rPr>
                <w:rFonts w:hint="eastAsia" w:ascii="宋体" w:hAnsi="宋体" w:eastAsia="宋体" w:cs="宋体"/>
              </w:rPr>
              <w:t>按需</w:t>
            </w:r>
          </w:p>
        </w:tc>
      </w:tr>
      <w:tr w14:paraId="5F30841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B2741A2">
            <w:pPr>
              <w:pStyle w:val="5"/>
              <w:widowControl/>
              <w:spacing w:beforeAutospacing="0" w:after="150" w:afterAutospacing="0" w:line="465" w:lineRule="atLeast"/>
              <w:jc w:val="center"/>
            </w:pPr>
            <w:r>
              <w:rPr>
                <w:rFonts w:hint="eastAsia" w:ascii="宋体" w:hAnsi="宋体" w:eastAsia="宋体" w:cs="宋体"/>
              </w:rPr>
              <w:t>2</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7EDB033">
            <w:pPr>
              <w:pStyle w:val="5"/>
              <w:widowControl/>
              <w:spacing w:beforeAutospacing="0" w:after="150" w:afterAutospacing="0" w:line="465" w:lineRule="atLeast"/>
              <w:jc w:val="center"/>
            </w:pPr>
            <w:r>
              <w:rPr>
                <w:rFonts w:hint="eastAsia" w:ascii="宋体" w:hAnsi="宋体" w:eastAsia="宋体" w:cs="宋体"/>
              </w:rPr>
              <w:t>CO/SO</w:t>
            </w:r>
            <w:r>
              <w:rPr>
                <w:rFonts w:hint="eastAsia" w:ascii="宋体" w:hAnsi="宋体" w:eastAsia="宋体" w:cs="宋体"/>
                <w:vertAlign w:val="subscript"/>
              </w:rPr>
              <w:t>2</w:t>
            </w:r>
            <w:r>
              <w:rPr>
                <w:rFonts w:hint="eastAsia" w:ascii="宋体" w:hAnsi="宋体" w:eastAsia="宋体" w:cs="宋体"/>
              </w:rPr>
              <w:t>/ NO/NO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、钢瓶标准气体</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816753E">
            <w:pPr>
              <w:pStyle w:val="5"/>
              <w:widowControl/>
              <w:spacing w:beforeAutospacing="0" w:after="150" w:afterAutospacing="0" w:line="465" w:lineRule="atLeast"/>
              <w:jc w:val="center"/>
            </w:pPr>
            <w:r>
              <w:rPr>
                <w:rFonts w:hint="eastAsia" w:ascii="宋体" w:hAnsi="宋体" w:eastAsia="宋体" w:cs="宋体"/>
              </w:rPr>
              <w:t>每年</w:t>
            </w:r>
          </w:p>
        </w:tc>
      </w:tr>
      <w:tr w14:paraId="53CBF46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D9D236A">
            <w:pPr>
              <w:pStyle w:val="5"/>
              <w:widowControl/>
              <w:spacing w:beforeAutospacing="0" w:after="150" w:afterAutospacing="0" w:line="465" w:lineRule="atLeast"/>
              <w:jc w:val="center"/>
            </w:pPr>
            <w:r>
              <w:rPr>
                <w:rFonts w:hint="eastAsia" w:ascii="宋体" w:hAnsi="宋体" w:eastAsia="宋体" w:cs="宋体"/>
              </w:rPr>
              <w:t>3</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071214C">
            <w:pPr>
              <w:pStyle w:val="5"/>
              <w:widowControl/>
              <w:spacing w:beforeAutospacing="0" w:after="150" w:afterAutospacing="0" w:line="465" w:lineRule="atLeast"/>
              <w:jc w:val="center"/>
            </w:pPr>
            <w:r>
              <w:rPr>
                <w:rFonts w:hint="eastAsia" w:ascii="宋体" w:hAnsi="宋体" w:eastAsia="宋体" w:cs="宋体"/>
              </w:rPr>
              <w:t>点式仪器滤膜</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13340B3">
            <w:pPr>
              <w:pStyle w:val="5"/>
              <w:widowControl/>
              <w:spacing w:beforeAutospacing="0" w:after="150" w:afterAutospacing="0" w:line="465" w:lineRule="atLeast"/>
              <w:jc w:val="center"/>
            </w:pPr>
            <w:r>
              <w:rPr>
                <w:rFonts w:hint="eastAsia" w:ascii="宋体" w:hAnsi="宋体" w:eastAsia="宋体" w:cs="宋体"/>
              </w:rPr>
              <w:t>每1个月或适时更换</w:t>
            </w:r>
          </w:p>
        </w:tc>
      </w:tr>
      <w:tr w14:paraId="14BFD17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CC25E49">
            <w:pPr>
              <w:pStyle w:val="5"/>
              <w:widowControl/>
              <w:spacing w:beforeAutospacing="0" w:after="150" w:afterAutospacing="0" w:line="465" w:lineRule="atLeast"/>
              <w:jc w:val="center"/>
            </w:pPr>
            <w:r>
              <w:rPr>
                <w:rFonts w:hint="eastAsia" w:ascii="宋体" w:hAnsi="宋体" w:eastAsia="宋体" w:cs="宋体"/>
              </w:rPr>
              <w:t>4</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23FFDCBA">
            <w:pPr>
              <w:pStyle w:val="5"/>
              <w:widowControl/>
              <w:spacing w:beforeAutospacing="0" w:after="150" w:afterAutospacing="0" w:line="465" w:lineRule="atLeast"/>
              <w:jc w:val="center"/>
            </w:pPr>
            <w:r>
              <w:rPr>
                <w:rFonts w:hint="eastAsia" w:ascii="宋体" w:hAnsi="宋体" w:eastAsia="宋体" w:cs="宋体"/>
              </w:rPr>
              <w:t>干燥剂</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FCD8F0E">
            <w:pPr>
              <w:pStyle w:val="5"/>
              <w:widowControl/>
              <w:spacing w:beforeAutospacing="0" w:after="150" w:afterAutospacing="0" w:line="465" w:lineRule="atLeast"/>
              <w:jc w:val="center"/>
            </w:pPr>
            <w:r>
              <w:rPr>
                <w:rFonts w:hint="eastAsia" w:ascii="宋体" w:hAnsi="宋体" w:eastAsia="宋体" w:cs="宋体"/>
              </w:rPr>
              <w:t>每1个月或适时更换</w:t>
            </w:r>
          </w:p>
        </w:tc>
      </w:tr>
    </w:tbl>
    <w:p w14:paraId="1ECD321D">
      <w:pPr>
        <w:pStyle w:val="5"/>
        <w:widowControl/>
        <w:spacing w:beforeAutospacing="0" w:after="150" w:afterAutospacing="0" w:line="465" w:lineRule="atLeast"/>
      </w:pPr>
      <w:r>
        <w:rPr>
          <w:rFonts w:hint="eastAsia" w:ascii="宋体" w:hAnsi="宋体" w:eastAsia="宋体" w:cs="宋体"/>
          <w:sz w:val="21"/>
          <w:szCs w:val="21"/>
        </w:rPr>
        <w:t>         </w:t>
      </w:r>
    </w:p>
    <w:p w14:paraId="0CB874A8">
      <w:pPr>
        <w:pStyle w:val="5"/>
        <w:widowControl/>
        <w:spacing w:beforeAutospacing="0" w:after="150" w:afterAutospacing="0" w:line="465" w:lineRule="atLeast"/>
        <w:jc w:val="center"/>
      </w:pPr>
      <w:r>
        <w:rPr>
          <w:rFonts w:hint="eastAsia" w:ascii="宋体" w:hAnsi="宋体" w:eastAsia="宋体" w:cs="宋体"/>
        </w:rPr>
        <w:t>表3  检查项目内容及频次</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747"/>
        <w:gridCol w:w="6643"/>
        <w:gridCol w:w="1126"/>
      </w:tblGrid>
      <w:tr w14:paraId="399F660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3519C24">
            <w:pPr>
              <w:pStyle w:val="5"/>
              <w:widowControl/>
              <w:spacing w:beforeAutospacing="0" w:after="150" w:afterAutospacing="0" w:line="465" w:lineRule="atLeast"/>
            </w:pPr>
            <w:r>
              <w:rPr>
                <w:rFonts w:hint="eastAsia" w:ascii="宋体" w:hAnsi="宋体" w:eastAsia="宋体" w:cs="宋体"/>
              </w:rPr>
              <w:t>序号</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0F72F65">
            <w:pPr>
              <w:pStyle w:val="5"/>
              <w:widowControl/>
              <w:spacing w:beforeAutospacing="0" w:after="150" w:afterAutospacing="0" w:line="465" w:lineRule="atLeast"/>
            </w:pPr>
            <w:r>
              <w:rPr>
                <w:rFonts w:hint="eastAsia" w:ascii="宋体" w:hAnsi="宋体" w:eastAsia="宋体" w:cs="宋体"/>
              </w:rPr>
              <w:t>项目内容</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2D36BB0">
            <w:pPr>
              <w:pStyle w:val="5"/>
              <w:widowControl/>
              <w:spacing w:beforeAutospacing="0" w:after="150" w:afterAutospacing="0" w:line="465" w:lineRule="atLeast"/>
            </w:pPr>
            <w:r>
              <w:rPr>
                <w:rFonts w:hint="eastAsia" w:ascii="宋体" w:hAnsi="宋体" w:eastAsia="宋体" w:cs="宋体"/>
              </w:rPr>
              <w:t>频次</w:t>
            </w:r>
          </w:p>
        </w:tc>
      </w:tr>
      <w:tr w14:paraId="4D3CCFE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6B2B0AD">
            <w:pPr>
              <w:pStyle w:val="5"/>
              <w:widowControl/>
              <w:spacing w:beforeAutospacing="0" w:after="150" w:afterAutospacing="0" w:line="465" w:lineRule="atLeast"/>
            </w:pPr>
            <w:r>
              <w:rPr>
                <w:rFonts w:hint="eastAsia" w:ascii="宋体" w:hAnsi="宋体" w:eastAsia="宋体" w:cs="宋体"/>
              </w:rPr>
              <w:t>1</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89C1F11">
            <w:pPr>
              <w:pStyle w:val="5"/>
              <w:widowControl/>
              <w:spacing w:beforeAutospacing="0" w:after="150" w:afterAutospacing="0" w:line="465" w:lineRule="atLeast"/>
            </w:pPr>
            <w:r>
              <w:rPr>
                <w:rFonts w:hint="eastAsia" w:ascii="宋体" w:hAnsi="宋体" w:eastAsia="宋体" w:cs="宋体"/>
              </w:rPr>
              <w:t>（1）远程查看监测数据并形成记录，分析监测数据，对站点运行情况进行远程诊断和运行管理，包括：</w:t>
            </w:r>
          </w:p>
          <w:p w14:paraId="18722E3A">
            <w:pPr>
              <w:pStyle w:val="5"/>
              <w:widowControl/>
              <w:spacing w:beforeAutospacing="0" w:after="150" w:afterAutospacing="0" w:line="465" w:lineRule="atLeast"/>
            </w:pPr>
            <w:r>
              <w:rPr>
                <w:rFonts w:hint="eastAsia" w:ascii="宋体" w:hAnsi="宋体" w:eastAsia="宋体" w:cs="宋体"/>
              </w:rPr>
              <w:t>1.判断系统数据采集与传输情况。</w:t>
            </w:r>
          </w:p>
          <w:p w14:paraId="416CC999">
            <w:pPr>
              <w:pStyle w:val="5"/>
              <w:widowControl/>
              <w:spacing w:beforeAutospacing="0" w:after="150" w:afterAutospacing="0" w:line="465" w:lineRule="atLeast"/>
            </w:pPr>
            <w:r>
              <w:rPr>
                <w:rFonts w:hint="eastAsia" w:ascii="宋体" w:hAnsi="宋体" w:eastAsia="宋体" w:cs="宋体"/>
              </w:rPr>
              <w:t>2.根据电源电压、站房温度、湿度数据判断站房内部情况。</w:t>
            </w:r>
          </w:p>
          <w:p w14:paraId="43B3FBC7">
            <w:pPr>
              <w:pStyle w:val="5"/>
              <w:widowControl/>
              <w:spacing w:beforeAutospacing="0" w:after="150" w:afterAutospacing="0" w:line="465" w:lineRule="atLeast"/>
            </w:pPr>
            <w:r>
              <w:rPr>
                <w:rFonts w:hint="eastAsia" w:ascii="宋体" w:hAnsi="宋体" w:eastAsia="宋体" w:cs="宋体"/>
              </w:rPr>
              <w:t>3.发现运行数据有持续异常值时，应立即通知环境保护主管部门，并在规定的时间内解决。</w:t>
            </w:r>
          </w:p>
          <w:p w14:paraId="724DD961">
            <w:pPr>
              <w:pStyle w:val="5"/>
              <w:widowControl/>
              <w:spacing w:beforeAutospacing="0" w:after="150" w:afterAutospacing="0" w:line="465" w:lineRule="atLeast"/>
            </w:pPr>
            <w:r>
              <w:rPr>
                <w:rFonts w:hint="eastAsia" w:ascii="宋体" w:hAnsi="宋体" w:eastAsia="宋体" w:cs="宋体"/>
              </w:rPr>
              <w:t>4.根据仪器显示数据判断仪器运行情况。</w:t>
            </w:r>
          </w:p>
          <w:p w14:paraId="35D50733">
            <w:pPr>
              <w:pStyle w:val="5"/>
              <w:widowControl/>
              <w:spacing w:beforeAutospacing="0" w:after="150" w:afterAutospacing="0" w:line="465" w:lineRule="atLeast"/>
            </w:pPr>
            <w:r>
              <w:rPr>
                <w:rFonts w:hint="eastAsia" w:ascii="宋体" w:hAnsi="宋体" w:eastAsia="宋体" w:cs="宋体"/>
              </w:rPr>
              <w:t>5.根据故障报警信号判断现场状况。</w:t>
            </w:r>
          </w:p>
          <w:p w14:paraId="47E88DB6">
            <w:pPr>
              <w:pStyle w:val="5"/>
              <w:widowControl/>
              <w:spacing w:beforeAutospacing="0" w:after="150" w:afterAutospacing="0" w:line="465" w:lineRule="atLeast"/>
            </w:pPr>
            <w:r>
              <w:rPr>
                <w:rFonts w:hint="eastAsia" w:ascii="宋体" w:hAnsi="宋体" w:eastAsia="宋体" w:cs="宋体"/>
              </w:rPr>
              <w:t>6.每日检查数据是否及时上传至省、市环境监测站，发现数据掉线及时恢复。</w:t>
            </w:r>
          </w:p>
          <w:p w14:paraId="50BC9471">
            <w:pPr>
              <w:pStyle w:val="5"/>
              <w:widowControl/>
              <w:spacing w:beforeAutospacing="0" w:after="150" w:afterAutospacing="0" w:line="465" w:lineRule="atLeast"/>
            </w:pPr>
            <w:r>
              <w:rPr>
                <w:rFonts w:hint="eastAsia" w:ascii="宋体" w:hAnsi="宋体" w:eastAsia="宋体" w:cs="宋体"/>
              </w:rPr>
              <w:t>7.每日审核前 1 日各监测点位原始小时值。</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F2892ED">
            <w:pPr>
              <w:pStyle w:val="5"/>
              <w:widowControl/>
              <w:spacing w:beforeAutospacing="0" w:after="150" w:afterAutospacing="0" w:line="465" w:lineRule="atLeast"/>
            </w:pPr>
            <w:r>
              <w:rPr>
                <w:rFonts w:hint="eastAsia" w:ascii="宋体" w:hAnsi="宋体" w:eastAsia="宋体" w:cs="宋体"/>
              </w:rPr>
              <w:t>每日一次</w:t>
            </w:r>
          </w:p>
        </w:tc>
      </w:tr>
      <w:tr w14:paraId="400D2E4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7AB0815">
            <w:pPr>
              <w:pStyle w:val="5"/>
              <w:widowControl/>
              <w:spacing w:beforeAutospacing="0" w:after="150" w:afterAutospacing="0" w:line="465" w:lineRule="atLeast"/>
            </w:pPr>
            <w:r>
              <w:rPr>
                <w:rFonts w:hint="eastAsia" w:ascii="宋体" w:hAnsi="宋体" w:eastAsia="宋体" w:cs="宋体"/>
              </w:rPr>
              <w:t>2</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76F7F2E">
            <w:pPr>
              <w:pStyle w:val="5"/>
              <w:widowControl/>
              <w:spacing w:beforeAutospacing="0" w:after="150" w:afterAutospacing="0" w:line="465" w:lineRule="atLeast"/>
            </w:pPr>
            <w:r>
              <w:rPr>
                <w:rFonts w:hint="eastAsia" w:ascii="宋体" w:hAnsi="宋体" w:eastAsia="宋体" w:cs="宋体"/>
              </w:rPr>
              <w:t>每周至少巡视站点 1 次，并做好巡查记录，巡检时需要</w:t>
            </w:r>
          </w:p>
          <w:p w14:paraId="2977FCE9">
            <w:pPr>
              <w:pStyle w:val="5"/>
              <w:widowControl/>
              <w:spacing w:beforeAutospacing="0" w:after="150" w:afterAutospacing="0" w:line="465" w:lineRule="atLeast"/>
            </w:pPr>
            <w:r>
              <w:rPr>
                <w:rFonts w:hint="eastAsia" w:ascii="宋体" w:hAnsi="宋体" w:eastAsia="宋体" w:cs="宋体"/>
              </w:rPr>
              <w:t>完成的工作包括：</w:t>
            </w:r>
          </w:p>
          <w:p w14:paraId="258FFB67">
            <w:pPr>
              <w:pStyle w:val="5"/>
              <w:widowControl/>
              <w:spacing w:beforeAutospacing="0" w:after="150" w:afterAutospacing="0" w:line="465" w:lineRule="atLeast"/>
            </w:pPr>
            <w:r>
              <w:rPr>
                <w:rFonts w:hint="eastAsia" w:ascii="宋体" w:hAnsi="宋体" w:eastAsia="宋体" w:cs="宋体"/>
              </w:rPr>
              <w:t>1.查看空气站设备是否齐备，无丢失和损坏；检查接地线</w:t>
            </w:r>
          </w:p>
          <w:p w14:paraId="63A934A2">
            <w:pPr>
              <w:pStyle w:val="5"/>
              <w:widowControl/>
              <w:spacing w:beforeAutospacing="0" w:after="150" w:afterAutospacing="0" w:line="465" w:lineRule="atLeast"/>
            </w:pPr>
            <w:r>
              <w:rPr>
                <w:rFonts w:hint="eastAsia" w:ascii="宋体" w:hAnsi="宋体" w:eastAsia="宋体" w:cs="宋体"/>
              </w:rPr>
              <w:t>路是否可靠，排风排气装置工作是否正常，标准气钢瓶阀门是否漏气，标准气的消耗情况。</w:t>
            </w:r>
          </w:p>
          <w:p w14:paraId="28899FBA">
            <w:pPr>
              <w:pStyle w:val="5"/>
              <w:widowControl/>
              <w:spacing w:beforeAutospacing="0" w:after="150" w:afterAutospacing="0" w:line="465" w:lineRule="atLeast"/>
            </w:pPr>
            <w:r>
              <w:rPr>
                <w:rFonts w:hint="eastAsia" w:ascii="宋体" w:hAnsi="宋体" w:eastAsia="宋体" w:cs="宋体"/>
              </w:rPr>
              <w:t>2.检查采样和排气管路是否有漏气或堵塞现象，及时对缓冲瓶内积水进行清理，各分析仪器采样流量是否正常。</w:t>
            </w:r>
          </w:p>
          <w:p w14:paraId="5FD3494B">
            <w:pPr>
              <w:pStyle w:val="5"/>
              <w:widowControl/>
              <w:spacing w:beforeAutospacing="0" w:after="150" w:afterAutospacing="0" w:line="465" w:lineRule="atLeast"/>
            </w:pPr>
            <w:r>
              <w:rPr>
                <w:rFonts w:hint="eastAsia" w:ascii="宋体" w:hAnsi="宋体" w:eastAsia="宋体" w:cs="宋体"/>
              </w:rPr>
              <w:t>3.检查各分析仪器的运行状况和工作参数，判断是否正常，如有异常情况及时处理，保证仪器运行正常。</w:t>
            </w:r>
          </w:p>
          <w:p w14:paraId="092BE3BA">
            <w:pPr>
              <w:pStyle w:val="5"/>
              <w:widowControl/>
              <w:spacing w:beforeAutospacing="0" w:after="150" w:afterAutospacing="0" w:line="465" w:lineRule="atLeast"/>
            </w:pPr>
            <w:r>
              <w:rPr>
                <w:rFonts w:hint="eastAsia" w:ascii="宋体" w:hAnsi="宋体" w:eastAsia="宋体" w:cs="宋体"/>
              </w:rPr>
              <w:t>4.对 SO</w:t>
            </w:r>
            <w:r>
              <w:rPr>
                <w:rFonts w:hint="eastAsia" w:ascii="宋体" w:hAnsi="宋体" w:eastAsia="宋体" w:cs="宋体"/>
                <w:vertAlign w:val="subscript"/>
              </w:rPr>
              <w:t>2</w:t>
            </w:r>
            <w:r>
              <w:rPr>
                <w:rFonts w:hint="eastAsia" w:ascii="宋体" w:hAnsi="宋体" w:eastAsia="宋体" w:cs="宋体"/>
              </w:rPr>
              <w:t>、CO、O</w:t>
            </w:r>
            <w:r>
              <w:rPr>
                <w:rFonts w:hint="eastAsia" w:ascii="宋体" w:hAnsi="宋体" w:eastAsia="宋体" w:cs="宋体"/>
                <w:vertAlign w:val="subscript"/>
              </w:rPr>
              <w:t>3</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分析仪进行零点、跨度检查，如果漂移超过国家相关规范要求，需要进行校准。</w:t>
            </w:r>
          </w:p>
          <w:p w14:paraId="0F81067A">
            <w:pPr>
              <w:pStyle w:val="5"/>
              <w:widowControl/>
              <w:spacing w:beforeAutospacing="0" w:after="150" w:afterAutospacing="0" w:line="465" w:lineRule="atLeast"/>
            </w:pPr>
            <w:r>
              <w:rPr>
                <w:rFonts w:hint="eastAsia" w:ascii="宋体" w:hAnsi="宋体" w:eastAsia="宋体" w:cs="宋体"/>
              </w:rPr>
              <w:t>5.检查并记录仪器设备零气、标气输出压力，应与前次检查时基本保持一致。</w:t>
            </w:r>
          </w:p>
          <w:p w14:paraId="4CF354FC">
            <w:pPr>
              <w:pStyle w:val="5"/>
              <w:widowControl/>
              <w:spacing w:beforeAutospacing="0" w:after="150" w:afterAutospacing="0" w:line="465" w:lineRule="atLeast"/>
            </w:pPr>
            <w:r>
              <w:rPr>
                <w:rFonts w:hint="eastAsia" w:ascii="宋体" w:hAnsi="宋体" w:eastAsia="宋体" w:cs="宋体"/>
              </w:rPr>
              <w:t>6.检查外部环境是否正常，是否存在对测定结果或运行环境有明显影响的污染源。</w:t>
            </w:r>
          </w:p>
          <w:p w14:paraId="2CD0608F">
            <w:pPr>
              <w:pStyle w:val="5"/>
              <w:widowControl/>
              <w:spacing w:beforeAutospacing="0" w:after="150" w:afterAutospacing="0" w:line="465" w:lineRule="atLeast"/>
            </w:pPr>
            <w:r>
              <w:rPr>
                <w:rFonts w:hint="eastAsia" w:ascii="宋体" w:hAnsi="宋体" w:eastAsia="宋体" w:cs="宋体"/>
              </w:rPr>
              <w:t>7.检查电路系统和通讯系统，保证系统供电正常，电压稳定。</w:t>
            </w:r>
          </w:p>
          <w:p w14:paraId="556CBBEA">
            <w:pPr>
              <w:pStyle w:val="5"/>
              <w:widowControl/>
              <w:spacing w:beforeAutospacing="0" w:after="150" w:afterAutospacing="0" w:line="465" w:lineRule="atLeast"/>
            </w:pPr>
            <w:r>
              <w:rPr>
                <w:rFonts w:hint="eastAsia" w:ascii="宋体" w:hAnsi="宋体" w:eastAsia="宋体" w:cs="宋体"/>
              </w:rPr>
              <w:t>8.检查通讯系统，保证空气站与远程监控中心的连接正常，数据传输正常。</w:t>
            </w:r>
          </w:p>
          <w:p w14:paraId="45A3616F">
            <w:pPr>
              <w:pStyle w:val="5"/>
              <w:widowControl/>
              <w:spacing w:beforeAutospacing="0" w:after="150" w:afterAutospacing="0" w:line="465" w:lineRule="atLeast"/>
            </w:pPr>
            <w:r>
              <w:rPr>
                <w:rFonts w:hint="eastAsia" w:ascii="宋体" w:hAnsi="宋体" w:eastAsia="宋体" w:cs="宋体"/>
              </w:rPr>
              <w:t>9.检查监测仪器的采样入口与采样支路管线结合部之间安装的过滤膜的污染情况，每周更换滤膜，每周检查监测仪器散热风扇污染情况，及时清洗。</w:t>
            </w:r>
          </w:p>
          <w:p w14:paraId="2CC9AD25">
            <w:pPr>
              <w:pStyle w:val="5"/>
              <w:widowControl/>
              <w:spacing w:beforeAutospacing="0" w:after="150" w:afterAutospacing="0" w:line="465" w:lineRule="atLeast"/>
            </w:pPr>
            <w:r>
              <w:rPr>
                <w:rFonts w:hint="eastAsia" w:ascii="宋体" w:hAnsi="宋体" w:eastAsia="宋体" w:cs="宋体"/>
              </w:rPr>
              <w:t>10.检查站房温度是否保持在25℃±5℃范围内，相对湿度保持在80%一下，在冬、夏季节应注意站房室内外温差，若温差较大，应及时改变站房温度或对采样总管采取适当的控制措施，防止出现冷凝现象。</w:t>
            </w:r>
          </w:p>
          <w:p w14:paraId="74D12D34">
            <w:pPr>
              <w:pStyle w:val="5"/>
              <w:widowControl/>
              <w:spacing w:beforeAutospacing="0" w:after="150" w:afterAutospacing="0" w:line="465" w:lineRule="atLeast"/>
            </w:pPr>
            <w:r>
              <w:rPr>
                <w:rFonts w:hint="eastAsia" w:ascii="宋体" w:hAnsi="宋体" w:eastAsia="宋体" w:cs="宋体"/>
              </w:rPr>
              <w:t>11.应及时清除站房周围的杂草和积水，当周围树木生长超过规范规定的控制限时，及时剪除对采样或监测光束有影响的树枝。</w:t>
            </w:r>
          </w:p>
          <w:p w14:paraId="4B13D3CF">
            <w:pPr>
              <w:pStyle w:val="5"/>
              <w:widowControl/>
              <w:spacing w:beforeAutospacing="0" w:after="150" w:afterAutospacing="0" w:line="465" w:lineRule="atLeast"/>
            </w:pPr>
            <w:r>
              <w:rPr>
                <w:rFonts w:hint="eastAsia" w:ascii="宋体" w:hAnsi="宋体" w:eastAsia="宋体" w:cs="宋体"/>
              </w:rPr>
              <w:t>12.应经常检查避雷设施是否可靠、站房是否有漏雨现象、气象杆和天线是否被刮坏，站房外围的其他设施是否损坏或被水淹，如遇到以上问题应及时处理，保证系统安全运行。结合气象预报，在大风、强降水天气来临前，进行站房安全预防性检查，保证站房安全。</w:t>
            </w:r>
          </w:p>
          <w:p w14:paraId="6B0BD24B">
            <w:pPr>
              <w:pStyle w:val="5"/>
              <w:widowControl/>
              <w:spacing w:beforeAutospacing="0" w:after="150" w:afterAutospacing="0" w:line="465" w:lineRule="atLeast"/>
            </w:pPr>
            <w:r>
              <w:rPr>
                <w:rFonts w:hint="eastAsia" w:ascii="宋体" w:hAnsi="宋体" w:eastAsia="宋体" w:cs="宋体"/>
              </w:rPr>
              <w:t>13.检查站房的安全设施，做好防火防盗工作。</w:t>
            </w:r>
          </w:p>
          <w:p w14:paraId="1CE68125">
            <w:pPr>
              <w:pStyle w:val="5"/>
              <w:widowControl/>
              <w:spacing w:beforeAutospacing="0" w:after="150" w:afterAutospacing="0" w:line="465" w:lineRule="atLeast"/>
            </w:pPr>
            <w:r>
              <w:rPr>
                <w:rFonts w:hint="eastAsia" w:ascii="宋体" w:hAnsi="宋体" w:eastAsia="宋体" w:cs="宋体"/>
              </w:rPr>
              <w:t>14.每周对气象仪器及能见度仪运行情况进行检查。</w:t>
            </w:r>
          </w:p>
          <w:p w14:paraId="0AC1E7C8">
            <w:pPr>
              <w:pStyle w:val="5"/>
              <w:widowControl/>
              <w:spacing w:beforeAutospacing="0" w:after="150" w:afterAutospacing="0" w:line="465" w:lineRule="atLeast"/>
            </w:pPr>
            <w:r>
              <w:rPr>
                <w:rFonts w:hint="eastAsia" w:ascii="宋体" w:hAnsi="宋体" w:eastAsia="宋体" w:cs="宋体"/>
              </w:rPr>
              <w:t>15.每周对颗粒物的采样纸带或滤膜进行检查，如纸带即将用尽或滤膜负载超过 50%，及时进行更换。</w:t>
            </w:r>
          </w:p>
          <w:p w14:paraId="70B2DA7E">
            <w:pPr>
              <w:pStyle w:val="5"/>
              <w:widowControl/>
              <w:spacing w:beforeAutospacing="0" w:after="150" w:afterAutospacing="0" w:line="465" w:lineRule="atLeast"/>
            </w:pPr>
            <w:r>
              <w:rPr>
                <w:rFonts w:hint="eastAsia" w:ascii="宋体" w:hAnsi="宋体" w:eastAsia="宋体" w:cs="宋体"/>
              </w:rPr>
              <w:t>16.每周对站房内外环境卫生进行检查，及时保洁。</w:t>
            </w:r>
          </w:p>
          <w:p w14:paraId="547CF784">
            <w:pPr>
              <w:pStyle w:val="5"/>
              <w:widowControl/>
              <w:spacing w:beforeAutospacing="0" w:after="150" w:afterAutospacing="0" w:line="465" w:lineRule="atLeast"/>
            </w:pPr>
            <w:r>
              <w:rPr>
                <w:rFonts w:hint="eastAsia" w:ascii="宋体" w:hAnsi="宋体" w:eastAsia="宋体" w:cs="宋体"/>
              </w:rPr>
              <w:t>17.重污染天气过程结束后及时清洗采样系统管路。</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C6BE6E4">
            <w:pPr>
              <w:pStyle w:val="5"/>
              <w:widowControl/>
              <w:spacing w:beforeAutospacing="0" w:after="150" w:afterAutospacing="0" w:line="465" w:lineRule="atLeast"/>
            </w:pPr>
            <w:r>
              <w:rPr>
                <w:rFonts w:hint="eastAsia" w:ascii="宋体" w:hAnsi="宋体" w:eastAsia="宋体" w:cs="宋体"/>
              </w:rPr>
              <w:br w:type="textWrapping"/>
            </w:r>
            <w:r>
              <w:rPr>
                <w:rFonts w:hint="eastAsia" w:ascii="宋体" w:hAnsi="宋体" w:eastAsia="宋体" w:cs="宋体"/>
              </w:rPr>
              <w:t>每周一次</w:t>
            </w:r>
          </w:p>
        </w:tc>
      </w:tr>
      <w:tr w14:paraId="199D56D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BE9084A">
            <w:pPr>
              <w:pStyle w:val="5"/>
              <w:widowControl/>
              <w:spacing w:beforeAutospacing="0" w:after="150" w:afterAutospacing="0" w:line="465" w:lineRule="atLeast"/>
            </w:pPr>
            <w:r>
              <w:rPr>
                <w:rFonts w:hint="eastAsia" w:ascii="宋体" w:hAnsi="宋体" w:eastAsia="宋体" w:cs="宋体"/>
              </w:rPr>
              <w:t>3</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D572C1A">
            <w:pPr>
              <w:pStyle w:val="5"/>
              <w:widowControl/>
              <w:spacing w:beforeAutospacing="0" w:after="150" w:afterAutospacing="0" w:line="465" w:lineRule="atLeast"/>
            </w:pPr>
            <w:r>
              <w:rPr>
                <w:rFonts w:hint="eastAsia" w:ascii="宋体" w:hAnsi="宋体" w:eastAsia="宋体" w:cs="宋体"/>
              </w:rPr>
              <w:t>1.清洗PM</w:t>
            </w:r>
            <w:r>
              <w:rPr>
                <w:rFonts w:hint="eastAsia" w:ascii="宋体" w:hAnsi="宋体" w:eastAsia="宋体" w:cs="宋体"/>
                <w:vertAlign w:val="subscript"/>
              </w:rPr>
              <w:t>10</w:t>
            </w:r>
            <w:r>
              <w:rPr>
                <w:rFonts w:hint="eastAsia" w:ascii="宋体" w:hAnsi="宋体" w:eastAsia="宋体" w:cs="宋体"/>
              </w:rPr>
              <w:t>及PM</w:t>
            </w:r>
            <w:r>
              <w:rPr>
                <w:rFonts w:hint="eastAsia" w:ascii="宋体" w:hAnsi="宋体" w:eastAsia="宋体" w:cs="宋体"/>
                <w:vertAlign w:val="subscript"/>
              </w:rPr>
              <w:t>2.5</w:t>
            </w:r>
            <w:r>
              <w:rPr>
                <w:rFonts w:hint="eastAsia" w:ascii="宋体" w:hAnsi="宋体" w:eastAsia="宋体" w:cs="宋体"/>
              </w:rPr>
              <w:t>切割器（视情况而定），检查β射线法颗粒物分析仪器喷嘴、压环等部件。</w:t>
            </w:r>
          </w:p>
          <w:p w14:paraId="05EDED13">
            <w:pPr>
              <w:pStyle w:val="5"/>
              <w:widowControl/>
              <w:spacing w:beforeAutospacing="0" w:after="150" w:afterAutospacing="0" w:line="465" w:lineRule="atLeast"/>
            </w:pPr>
            <w:r>
              <w:rPr>
                <w:rFonts w:hint="eastAsia" w:ascii="宋体" w:hAnsi="宋体" w:eastAsia="宋体" w:cs="宋体"/>
              </w:rPr>
              <w:t>2.检查PM</w:t>
            </w:r>
            <w:r>
              <w:rPr>
                <w:rFonts w:hint="eastAsia" w:ascii="宋体" w:hAnsi="宋体" w:eastAsia="宋体" w:cs="宋体"/>
                <w:vertAlign w:val="subscript"/>
              </w:rPr>
              <w:t>10</w:t>
            </w:r>
            <w:r>
              <w:rPr>
                <w:rFonts w:hint="eastAsia" w:ascii="宋体" w:hAnsi="宋体" w:eastAsia="宋体" w:cs="宋体"/>
              </w:rPr>
              <w:t>及PM</w:t>
            </w:r>
            <w:r>
              <w:rPr>
                <w:rFonts w:hint="eastAsia" w:ascii="宋体" w:hAnsi="宋体" w:eastAsia="宋体" w:cs="宋体"/>
                <w:vertAlign w:val="subscript"/>
              </w:rPr>
              <w:t>2.5</w:t>
            </w:r>
            <w:r>
              <w:rPr>
                <w:rFonts w:hint="eastAsia" w:ascii="宋体" w:hAnsi="宋体" w:eastAsia="宋体" w:cs="宋体"/>
              </w:rPr>
              <w:t>监测仪、气态分析仪、动态校准仪流量，超过国家相关规范要求的，及时进行校准。</w:t>
            </w:r>
          </w:p>
          <w:p w14:paraId="4AD92BAD">
            <w:pPr>
              <w:pStyle w:val="5"/>
              <w:widowControl/>
              <w:spacing w:beforeAutospacing="0" w:after="150" w:afterAutospacing="0" w:line="465" w:lineRule="atLeast"/>
            </w:pPr>
            <w:r>
              <w:rPr>
                <w:rFonts w:hint="eastAsia" w:ascii="宋体" w:hAnsi="宋体" w:eastAsia="宋体" w:cs="宋体"/>
              </w:rPr>
              <w:t>3采样支管和仪器气路气密性检查。</w:t>
            </w:r>
          </w:p>
          <w:p w14:paraId="1D2AA921">
            <w:pPr>
              <w:pStyle w:val="5"/>
              <w:widowControl/>
              <w:spacing w:beforeAutospacing="0" w:after="150" w:afterAutospacing="0" w:line="465" w:lineRule="atLeast"/>
            </w:pPr>
            <w:r>
              <w:rPr>
                <w:rFonts w:hint="eastAsia" w:ascii="宋体" w:hAnsi="宋体" w:eastAsia="宋体" w:cs="宋体"/>
              </w:rPr>
              <w:t>4.检查仪器显示数据和数据采集仪之间的一致性。</w:t>
            </w:r>
          </w:p>
          <w:p w14:paraId="2D7961FA">
            <w:pPr>
              <w:pStyle w:val="5"/>
              <w:widowControl/>
              <w:spacing w:beforeAutospacing="0" w:after="150" w:afterAutospacing="0" w:line="465" w:lineRule="atLeast"/>
            </w:pPr>
            <w:r>
              <w:rPr>
                <w:rFonts w:hint="eastAsia" w:ascii="宋体" w:hAnsi="宋体" w:eastAsia="宋体" w:cs="宋体"/>
              </w:rPr>
              <w:t>5.每月对数据进行备份。</w:t>
            </w:r>
          </w:p>
          <w:p w14:paraId="3D80CE1D">
            <w:pPr>
              <w:pStyle w:val="5"/>
              <w:widowControl/>
              <w:spacing w:beforeAutospacing="0" w:after="150" w:afterAutospacing="0" w:line="465" w:lineRule="atLeast"/>
            </w:pPr>
            <w:r>
              <w:rPr>
                <w:rFonts w:hint="eastAsia" w:ascii="宋体" w:hAnsi="宋体" w:eastAsia="宋体" w:cs="宋体"/>
              </w:rPr>
              <w:t>6.每月对站房打扫一次，保持站房内整洁，做到物品堆放有序，无明显积灰。</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1B5ABDB">
            <w:pPr>
              <w:pStyle w:val="5"/>
              <w:widowControl/>
              <w:spacing w:beforeAutospacing="0" w:after="150" w:afterAutospacing="0" w:line="465" w:lineRule="atLeast"/>
            </w:pPr>
            <w:r>
              <w:rPr>
                <w:rFonts w:hint="eastAsia" w:ascii="宋体" w:hAnsi="宋体" w:eastAsia="宋体" w:cs="宋体"/>
              </w:rPr>
              <w:t>每月一次</w:t>
            </w:r>
          </w:p>
        </w:tc>
      </w:tr>
      <w:tr w14:paraId="0B1A408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C9D8810">
            <w:pPr>
              <w:pStyle w:val="5"/>
              <w:widowControl/>
              <w:spacing w:beforeAutospacing="0" w:after="150" w:afterAutospacing="0" w:line="465" w:lineRule="atLeast"/>
            </w:pPr>
            <w:r>
              <w:rPr>
                <w:rFonts w:hint="eastAsia" w:ascii="宋体" w:hAnsi="宋体" w:eastAsia="宋体" w:cs="宋体"/>
              </w:rPr>
              <w:t>4</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6E2816F7">
            <w:pPr>
              <w:pStyle w:val="5"/>
              <w:widowControl/>
              <w:spacing w:beforeAutospacing="0" w:after="150" w:afterAutospacing="0" w:line="465" w:lineRule="atLeast"/>
            </w:pPr>
            <w:r>
              <w:rPr>
                <w:rFonts w:hint="eastAsia" w:ascii="宋体" w:hAnsi="宋体" w:eastAsia="宋体" w:cs="宋体"/>
              </w:rPr>
              <w:t>1.检查PM</w:t>
            </w:r>
            <w:r>
              <w:rPr>
                <w:rFonts w:hint="eastAsia" w:ascii="宋体" w:hAnsi="宋体" w:eastAsia="宋体" w:cs="宋体"/>
                <w:vertAlign w:val="subscript"/>
              </w:rPr>
              <w:t xml:space="preserve">10 </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 xml:space="preserve"> 分析仪滤纸带（必要时更换），进行系统自检。</w:t>
            </w:r>
          </w:p>
          <w:p w14:paraId="15C9C8B3">
            <w:pPr>
              <w:pStyle w:val="5"/>
              <w:widowControl/>
              <w:spacing w:beforeAutospacing="0" w:after="150" w:afterAutospacing="0" w:line="465" w:lineRule="atLeast"/>
            </w:pPr>
            <w:r>
              <w:rPr>
                <w:rFonts w:hint="eastAsia" w:ascii="宋体" w:hAnsi="宋体" w:eastAsia="宋体" w:cs="宋体"/>
              </w:rPr>
              <w:t>2.校准和检查 PM</w:t>
            </w:r>
            <w:r>
              <w:rPr>
                <w:rFonts w:hint="eastAsia" w:ascii="宋体" w:hAnsi="宋体" w:eastAsia="宋体" w:cs="宋体"/>
                <w:vertAlign w:val="subscript"/>
              </w:rPr>
              <w:t>10</w:t>
            </w:r>
            <w:r>
              <w:rPr>
                <w:rFonts w:hint="eastAsia" w:ascii="宋体" w:hAnsi="宋体" w:eastAsia="宋体" w:cs="宋体"/>
              </w:rPr>
              <w:t xml:space="preserve"> 、PM</w:t>
            </w:r>
            <w:r>
              <w:rPr>
                <w:rFonts w:hint="eastAsia" w:ascii="宋体" w:hAnsi="宋体" w:eastAsia="宋体" w:cs="宋体"/>
                <w:vertAlign w:val="subscript"/>
              </w:rPr>
              <w:t xml:space="preserve">2.5 </w:t>
            </w:r>
            <w:r>
              <w:rPr>
                <w:rFonts w:hint="eastAsia" w:ascii="宋体" w:hAnsi="宋体" w:eastAsia="宋体" w:cs="宋体"/>
              </w:rPr>
              <w:t>分析仪的温度、气压和时钟。</w:t>
            </w:r>
          </w:p>
          <w:p w14:paraId="0F78D5AC">
            <w:pPr>
              <w:pStyle w:val="5"/>
              <w:widowControl/>
              <w:spacing w:beforeAutospacing="0" w:after="150" w:afterAutospacing="0" w:line="465" w:lineRule="atLeast"/>
            </w:pPr>
            <w:r>
              <w:rPr>
                <w:rFonts w:hint="eastAsia" w:ascii="宋体" w:hAnsi="宋体" w:eastAsia="宋体" w:cs="宋体"/>
              </w:rPr>
              <w:t>3.用经过检定的标准气压计、温度计、湿度计、手持式风速风向仪，校准相关的自动仪器。</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8D02660">
            <w:pPr>
              <w:pStyle w:val="5"/>
              <w:widowControl/>
              <w:spacing w:beforeAutospacing="0" w:after="150" w:afterAutospacing="0" w:line="465" w:lineRule="atLeast"/>
            </w:pPr>
            <w:r>
              <w:rPr>
                <w:rFonts w:hint="eastAsia" w:ascii="宋体" w:hAnsi="宋体" w:eastAsia="宋体" w:cs="宋体"/>
              </w:rPr>
              <w:t>每两个月一次</w:t>
            </w:r>
          </w:p>
        </w:tc>
      </w:tr>
      <w:tr w14:paraId="46C82EF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5315581">
            <w:pPr>
              <w:pStyle w:val="5"/>
              <w:widowControl/>
              <w:spacing w:beforeAutospacing="0" w:after="150" w:afterAutospacing="0" w:line="465" w:lineRule="atLeast"/>
            </w:pPr>
            <w:r>
              <w:rPr>
                <w:rFonts w:hint="eastAsia" w:ascii="宋体" w:hAnsi="宋体" w:eastAsia="宋体" w:cs="宋体"/>
              </w:rPr>
              <w:t>5</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31BFB70">
            <w:pPr>
              <w:pStyle w:val="5"/>
              <w:widowControl/>
              <w:spacing w:beforeAutospacing="0" w:after="150" w:afterAutospacing="0" w:line="465" w:lineRule="atLeast"/>
            </w:pPr>
            <w:r>
              <w:rPr>
                <w:rFonts w:hint="eastAsia" w:ascii="宋体" w:hAnsi="宋体" w:eastAsia="宋体" w:cs="宋体"/>
              </w:rPr>
              <w:t>1.采样总管及采样风机每季度至少清洗 1 次。</w:t>
            </w:r>
          </w:p>
          <w:p w14:paraId="662038AD">
            <w:pPr>
              <w:pStyle w:val="5"/>
              <w:widowControl/>
              <w:spacing w:beforeAutospacing="0" w:after="150" w:afterAutospacing="0" w:line="465" w:lineRule="atLeast"/>
            </w:pPr>
            <w:r>
              <w:rPr>
                <w:rFonts w:hint="eastAsia" w:ascii="宋体" w:hAnsi="宋体" w:eastAsia="宋体" w:cs="宋体"/>
              </w:rPr>
              <w:t>2.对 PM</w:t>
            </w:r>
            <w:r>
              <w:rPr>
                <w:rFonts w:hint="eastAsia" w:ascii="宋体" w:hAnsi="宋体" w:eastAsia="宋体" w:cs="宋体"/>
                <w:vertAlign w:val="subscript"/>
              </w:rPr>
              <w:t xml:space="preserve">10 </w:t>
            </w:r>
            <w:r>
              <w:rPr>
                <w:rFonts w:hint="eastAsia" w:ascii="宋体" w:hAnsi="宋体" w:eastAsia="宋体" w:cs="宋体"/>
              </w:rPr>
              <w:t>和 PM</w:t>
            </w:r>
            <w:r>
              <w:rPr>
                <w:rFonts w:hint="eastAsia" w:ascii="宋体" w:hAnsi="宋体" w:eastAsia="宋体" w:cs="宋体"/>
                <w:vertAlign w:val="subscript"/>
              </w:rPr>
              <w:t>2.5</w:t>
            </w:r>
            <w:r>
              <w:rPr>
                <w:rFonts w:hint="eastAsia" w:ascii="宋体" w:hAnsi="宋体" w:eastAsia="宋体" w:cs="宋体"/>
              </w:rPr>
              <w:t xml:space="preserve"> 监测仪器进行标准膜校准或 K 0 值检查，超过国家相关规范要求时，及时进行校准。</w:t>
            </w:r>
          </w:p>
          <w:p w14:paraId="0A58E506">
            <w:pPr>
              <w:pStyle w:val="5"/>
              <w:widowControl/>
              <w:spacing w:beforeAutospacing="0" w:after="150" w:afterAutospacing="0" w:line="465" w:lineRule="atLeast"/>
            </w:pPr>
            <w:r>
              <w:rPr>
                <w:rFonts w:hint="eastAsia" w:ascii="宋体" w:hAnsi="宋体" w:eastAsia="宋体" w:cs="宋体"/>
              </w:rPr>
              <w:t>3.进行空调的简单清洗和维护。</w:t>
            </w:r>
          </w:p>
          <w:p w14:paraId="03D882B7">
            <w:pPr>
              <w:pStyle w:val="5"/>
              <w:widowControl/>
              <w:spacing w:beforeAutospacing="0" w:after="150" w:afterAutospacing="0" w:line="465" w:lineRule="atLeast"/>
            </w:pPr>
            <w:r>
              <w:rPr>
                <w:rFonts w:hint="eastAsia" w:ascii="宋体" w:hAnsi="宋体" w:eastAsia="宋体" w:cs="宋体"/>
              </w:rPr>
              <w:t>4.采用臭氧传递标准对空气站臭氧工作标准进行标准传递。</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A618759">
            <w:pPr>
              <w:pStyle w:val="5"/>
              <w:widowControl/>
              <w:spacing w:beforeAutospacing="0" w:after="150" w:afterAutospacing="0" w:line="465" w:lineRule="atLeast"/>
            </w:pPr>
            <w:r>
              <w:rPr>
                <w:rFonts w:hint="eastAsia" w:ascii="宋体" w:hAnsi="宋体" w:eastAsia="宋体" w:cs="宋体"/>
              </w:rPr>
              <w:t>每季度一次</w:t>
            </w:r>
          </w:p>
        </w:tc>
      </w:tr>
      <w:tr w14:paraId="0265889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3065297">
            <w:pPr>
              <w:pStyle w:val="5"/>
              <w:widowControl/>
              <w:spacing w:beforeAutospacing="0" w:after="150" w:afterAutospacing="0" w:line="465" w:lineRule="atLeast"/>
            </w:pPr>
            <w:r>
              <w:rPr>
                <w:rFonts w:hint="eastAsia" w:ascii="宋体" w:hAnsi="宋体" w:eastAsia="宋体" w:cs="宋体"/>
              </w:rPr>
              <w:t>6</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0AA5660">
            <w:pPr>
              <w:pStyle w:val="5"/>
              <w:widowControl/>
              <w:spacing w:beforeAutospacing="0" w:after="150" w:afterAutospacing="0" w:line="465" w:lineRule="atLeast"/>
            </w:pPr>
            <w:r>
              <w:rPr>
                <w:rFonts w:hint="eastAsia" w:ascii="宋体" w:hAnsi="宋体" w:eastAsia="宋体" w:cs="宋体"/>
              </w:rPr>
              <w:t>1.检查 PM</w:t>
            </w:r>
            <w:r>
              <w:rPr>
                <w:rFonts w:hint="eastAsia" w:ascii="宋体" w:hAnsi="宋体" w:eastAsia="宋体" w:cs="宋体"/>
                <w:vertAlign w:val="subscript"/>
              </w:rPr>
              <w:t>2.5</w:t>
            </w: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分析仪相对湿度、温度传感器和动态加热装置是否正常工作。</w:t>
            </w:r>
          </w:p>
          <w:p w14:paraId="2F504124">
            <w:pPr>
              <w:pStyle w:val="5"/>
              <w:widowControl/>
              <w:spacing w:beforeAutospacing="0" w:after="150" w:afterAutospacing="0" w:line="465" w:lineRule="atLeast"/>
            </w:pPr>
            <w:r>
              <w:rPr>
                <w:rFonts w:hint="eastAsia" w:ascii="宋体" w:hAnsi="宋体" w:eastAsia="宋体" w:cs="宋体"/>
              </w:rPr>
              <w:t>2.对气态污染物监测仪进行多点校准，绘制校准曲线，检验相关系数、斜率和截距。</w:t>
            </w:r>
          </w:p>
          <w:p w14:paraId="1DB12CE8">
            <w:pPr>
              <w:pStyle w:val="5"/>
              <w:widowControl/>
              <w:spacing w:beforeAutospacing="0" w:after="150" w:afterAutospacing="0" w:line="465" w:lineRule="atLeast"/>
            </w:pPr>
            <w:r>
              <w:rPr>
                <w:rFonts w:hint="eastAsia" w:ascii="宋体" w:hAnsi="宋体" w:eastAsia="宋体" w:cs="宋体"/>
              </w:rPr>
              <w:t>3.对动态校准仪流量进行单点检查，超出规定范围的进行 20 点检查，必要时校准。</w:t>
            </w:r>
          </w:p>
          <w:p w14:paraId="1631A079">
            <w:pPr>
              <w:pStyle w:val="5"/>
              <w:widowControl/>
              <w:spacing w:beforeAutospacing="0" w:after="150" w:afterAutospacing="0" w:line="465" w:lineRule="atLeast"/>
            </w:pPr>
            <w:r>
              <w:rPr>
                <w:rFonts w:hint="eastAsia" w:ascii="宋体" w:hAnsi="宋体" w:eastAsia="宋体" w:cs="宋体"/>
              </w:rPr>
              <w:t>4.更换零气源净化剂和氧化剂，对零气性能进行检查。</w:t>
            </w:r>
          </w:p>
          <w:p w14:paraId="5088E8A5">
            <w:pPr>
              <w:pStyle w:val="5"/>
              <w:widowControl/>
              <w:spacing w:beforeAutospacing="0" w:after="150" w:afterAutospacing="0" w:line="465" w:lineRule="atLeast"/>
            </w:pPr>
            <w:r>
              <w:rPr>
                <w:rFonts w:hint="eastAsia" w:ascii="宋体" w:hAnsi="宋体" w:eastAsia="宋体" w:cs="宋体"/>
              </w:rPr>
              <w:t>5.对氮氧化物分析仪钼炉转化率进行检查。</w:t>
            </w:r>
          </w:p>
          <w:p w14:paraId="7AE41243">
            <w:pPr>
              <w:pStyle w:val="5"/>
              <w:widowControl/>
              <w:spacing w:beforeAutospacing="0" w:after="150" w:afterAutospacing="0" w:line="465" w:lineRule="atLeast"/>
            </w:pPr>
            <w:r>
              <w:rPr>
                <w:rFonts w:hint="eastAsia" w:ascii="宋体" w:hAnsi="宋体" w:eastAsia="宋体" w:cs="宋体"/>
              </w:rPr>
              <w:t>6.清洗采样支管。</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716453C">
            <w:pPr>
              <w:pStyle w:val="5"/>
              <w:widowControl/>
              <w:spacing w:beforeAutospacing="0" w:after="150" w:afterAutospacing="0" w:line="465" w:lineRule="atLeast"/>
            </w:pPr>
            <w:r>
              <w:rPr>
                <w:rFonts w:hint="eastAsia" w:ascii="宋体" w:hAnsi="宋体" w:eastAsia="宋体" w:cs="宋体"/>
              </w:rPr>
              <w:t>每半年一次</w:t>
            </w:r>
          </w:p>
        </w:tc>
      </w:tr>
      <w:tr w14:paraId="7117D94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0591E38">
            <w:pPr>
              <w:pStyle w:val="5"/>
              <w:widowControl/>
              <w:spacing w:beforeAutospacing="0" w:after="150" w:afterAutospacing="0" w:line="465" w:lineRule="atLeast"/>
            </w:pPr>
            <w:r>
              <w:rPr>
                <w:rFonts w:hint="eastAsia" w:ascii="宋体" w:hAnsi="宋体" w:eastAsia="宋体" w:cs="宋体"/>
              </w:rPr>
              <w:t>7</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D904147">
            <w:pPr>
              <w:pStyle w:val="5"/>
              <w:widowControl/>
              <w:spacing w:beforeAutospacing="0" w:after="150" w:afterAutospacing="0" w:line="465" w:lineRule="atLeast"/>
            </w:pPr>
            <w:r>
              <w:rPr>
                <w:rFonts w:hint="eastAsia" w:ascii="宋体" w:hAnsi="宋体" w:eastAsia="宋体" w:cs="宋体"/>
              </w:rPr>
              <w:t>1.对所有仪器进行预防性维护，按说明书的要求更换备件，更换所有泵组件。</w:t>
            </w:r>
          </w:p>
          <w:p w14:paraId="605FF323">
            <w:pPr>
              <w:pStyle w:val="5"/>
              <w:widowControl/>
              <w:spacing w:beforeAutospacing="0" w:after="150" w:afterAutospacing="0" w:line="465" w:lineRule="atLeast"/>
            </w:pPr>
            <w:r>
              <w:rPr>
                <w:rFonts w:hint="eastAsia" w:ascii="宋体" w:hAnsi="宋体" w:eastAsia="宋体" w:cs="宋体"/>
              </w:rPr>
              <w:t>2.流量计和标准膜的标准传递</w:t>
            </w:r>
          </w:p>
          <w:p w14:paraId="559AFBC3">
            <w:pPr>
              <w:pStyle w:val="5"/>
              <w:widowControl/>
              <w:spacing w:beforeAutospacing="0" w:after="150" w:afterAutospacing="0" w:line="465" w:lineRule="atLeast"/>
            </w:pPr>
            <w:r>
              <w:rPr>
                <w:rFonts w:hint="eastAsia" w:ascii="宋体" w:hAnsi="宋体" w:eastAsia="宋体" w:cs="宋体"/>
              </w:rPr>
              <w:t>3.整体采样系统清洗</w:t>
            </w:r>
          </w:p>
          <w:p w14:paraId="710946AF">
            <w:pPr>
              <w:pStyle w:val="5"/>
              <w:widowControl/>
              <w:spacing w:beforeAutospacing="0" w:after="150" w:afterAutospacing="0" w:line="465" w:lineRule="atLeast"/>
            </w:pPr>
            <w:r>
              <w:rPr>
                <w:rFonts w:hint="eastAsia" w:ascii="宋体" w:hAnsi="宋体" w:eastAsia="宋体" w:cs="宋体"/>
              </w:rPr>
              <w:t>4.易损接头和部件的更换</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0A88B3E2">
            <w:pPr>
              <w:pStyle w:val="5"/>
              <w:widowControl/>
              <w:spacing w:beforeAutospacing="0" w:after="150" w:afterAutospacing="0" w:line="465" w:lineRule="atLeast"/>
            </w:pPr>
            <w:r>
              <w:rPr>
                <w:rFonts w:hint="eastAsia" w:ascii="宋体" w:hAnsi="宋体" w:eastAsia="宋体" w:cs="宋体"/>
              </w:rPr>
              <w:t>每年一次</w:t>
            </w:r>
          </w:p>
        </w:tc>
      </w:tr>
      <w:tr w14:paraId="2C0E124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016" w:hRule="atLeast"/>
        </w:trPr>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B66B09C">
            <w:pPr>
              <w:pStyle w:val="5"/>
              <w:widowControl/>
              <w:spacing w:beforeAutospacing="0" w:after="150" w:afterAutospacing="0" w:line="465" w:lineRule="atLeast"/>
            </w:pPr>
            <w:r>
              <w:rPr>
                <w:rFonts w:hint="eastAsia" w:ascii="宋体" w:hAnsi="宋体" w:eastAsia="宋体" w:cs="宋体"/>
              </w:rPr>
              <w:t>8</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432C6B84">
            <w:pPr>
              <w:pStyle w:val="5"/>
              <w:widowControl/>
              <w:spacing w:beforeAutospacing="0" w:after="150" w:afterAutospacing="0" w:line="465" w:lineRule="atLeast"/>
            </w:pPr>
            <w:r>
              <w:rPr>
                <w:rFonts w:hint="eastAsia" w:ascii="宋体" w:hAnsi="宋体" w:eastAsia="宋体" w:cs="宋体"/>
              </w:rPr>
              <w:t>1. 检查、清洗仪器内部的滤光片、限流孔、反应室、气路管路灯关键部件。</w:t>
            </w:r>
          </w:p>
          <w:p w14:paraId="4F19C914">
            <w:pPr>
              <w:pStyle w:val="5"/>
              <w:widowControl/>
              <w:spacing w:beforeAutospacing="0" w:after="150" w:afterAutospacing="0" w:line="465" w:lineRule="atLeast"/>
            </w:pPr>
            <w:r>
              <w:rPr>
                <w:rFonts w:hint="eastAsia" w:ascii="宋体" w:hAnsi="宋体" w:eastAsia="宋体" w:cs="宋体"/>
              </w:rPr>
              <w:t>2. 定期更换监测仪器中的紫外灯、光电倍增管、制冷装置、转换炉和抽气泵膜等关键零部件，定期更换和清洁仪器设备中的过滤装置。</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74ABBF17">
            <w:pPr>
              <w:pStyle w:val="5"/>
              <w:widowControl/>
              <w:spacing w:beforeAutospacing="0" w:after="150" w:afterAutospacing="0" w:line="465" w:lineRule="atLeast"/>
            </w:pPr>
            <w:r>
              <w:rPr>
                <w:rFonts w:hint="eastAsia" w:ascii="宋体" w:hAnsi="宋体" w:eastAsia="宋体" w:cs="宋体"/>
              </w:rPr>
              <w:t>按仪器说明书要求</w:t>
            </w:r>
          </w:p>
        </w:tc>
      </w:tr>
    </w:tbl>
    <w:p w14:paraId="7C081D8C">
      <w:pPr>
        <w:pStyle w:val="5"/>
        <w:widowControl/>
        <w:spacing w:beforeAutospacing="0" w:after="150" w:afterAutospacing="0" w:line="465" w:lineRule="atLeast"/>
      </w:pPr>
      <w:r>
        <w:rPr>
          <w:rFonts w:hint="eastAsia" w:ascii="宋体" w:hAnsi="宋体" w:eastAsia="宋体" w:cs="宋体"/>
        </w:rPr>
        <w:t> </w:t>
      </w:r>
    </w:p>
    <w:p w14:paraId="2AFEB84E">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 xml:space="preserve"> 数据质量要求： </w:t>
      </w:r>
    </w:p>
    <w:p w14:paraId="02C66349">
      <w:pPr>
        <w:pStyle w:val="5"/>
        <w:widowControl/>
        <w:spacing w:beforeAutospacing="0" w:after="150" w:afterAutospacing="0" w:line="465" w:lineRule="atLeast"/>
        <w:ind w:firstLine="480" w:firstLineChars="200"/>
      </w:pPr>
      <w:r>
        <w:rPr>
          <w:rFonts w:hint="eastAsia" w:ascii="宋体" w:hAnsi="宋体" w:eastAsia="宋体" w:cs="宋体"/>
        </w:rPr>
        <w:t>中标人需按表</w:t>
      </w:r>
      <w:r>
        <w:rPr>
          <w:rFonts w:hint="eastAsia" w:ascii="宋体" w:hAnsi="宋体" w:eastAsia="宋体" w:cs="宋体"/>
          <w:lang w:val="en-US" w:eastAsia="zh-CN"/>
        </w:rPr>
        <w:t>4</w:t>
      </w:r>
      <w:r>
        <w:rPr>
          <w:rFonts w:hint="eastAsia" w:ascii="宋体" w:hAnsi="宋体" w:eastAsia="宋体" w:cs="宋体"/>
        </w:rPr>
        <w:t>至表</w:t>
      </w:r>
      <w:r>
        <w:rPr>
          <w:rFonts w:hint="eastAsia" w:ascii="宋体" w:hAnsi="宋体" w:eastAsia="宋体" w:cs="宋体"/>
          <w:lang w:val="en-US" w:eastAsia="zh-CN"/>
        </w:rPr>
        <w:t>6</w:t>
      </w:r>
      <w:r>
        <w:rPr>
          <w:rFonts w:hint="eastAsia" w:ascii="宋体" w:hAnsi="宋体" w:eastAsia="宋体" w:cs="宋体"/>
        </w:rPr>
        <w:t>要求做好质控项目，分析仪性能质量控制目标详见表4、表5、表6：</w:t>
      </w:r>
    </w:p>
    <w:p w14:paraId="0DE1F76F">
      <w:pPr>
        <w:pStyle w:val="5"/>
        <w:widowControl/>
        <w:spacing w:beforeAutospacing="0" w:after="150" w:afterAutospacing="0" w:line="465" w:lineRule="atLeast"/>
        <w:ind w:firstLine="240"/>
        <w:jc w:val="center"/>
      </w:pPr>
      <w:r>
        <w:rPr>
          <w:rFonts w:hint="eastAsia" w:ascii="宋体" w:hAnsi="宋体" w:eastAsia="宋体" w:cs="宋体"/>
        </w:rPr>
        <w:t>表4   精度检查目标</w:t>
      </w:r>
    </w:p>
    <w:tbl>
      <w:tblPr>
        <w:tblStyle w:val="6"/>
        <w:tblW w:w="86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3145"/>
        <w:gridCol w:w="1962"/>
        <w:gridCol w:w="3518"/>
      </w:tblGrid>
      <w:tr w14:paraId="3BD6E96B">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05" w:hRule="atLeast"/>
        </w:trPr>
        <w:tc>
          <w:tcPr>
            <w:tcW w:w="510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DAA9DB">
            <w:pPr>
              <w:pStyle w:val="5"/>
              <w:widowControl/>
              <w:spacing w:beforeAutospacing="0" w:after="150" w:afterAutospacing="0" w:line="465" w:lineRule="atLeast"/>
              <w:jc w:val="center"/>
            </w:pPr>
            <w:r>
              <w:rPr>
                <w:rFonts w:hint="eastAsia" w:ascii="宋体" w:hAnsi="宋体" w:eastAsia="宋体" w:cs="宋体"/>
              </w:rPr>
              <w:t>参数</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B13D988">
            <w:pPr>
              <w:pStyle w:val="5"/>
              <w:widowControl/>
              <w:spacing w:beforeAutospacing="0" w:after="150" w:afterAutospacing="0" w:line="465" w:lineRule="atLeast"/>
              <w:jc w:val="center"/>
            </w:pPr>
            <w:r>
              <w:rPr>
                <w:rFonts w:hint="eastAsia" w:ascii="宋体" w:hAnsi="宋体" w:eastAsia="宋体" w:cs="宋体"/>
              </w:rPr>
              <w:t>控制极限</w:t>
            </w:r>
          </w:p>
        </w:tc>
      </w:tr>
      <w:tr w14:paraId="685A672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510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BAE74E">
            <w:pPr>
              <w:pStyle w:val="5"/>
              <w:widowControl/>
              <w:spacing w:beforeAutospacing="0" w:after="150" w:afterAutospacing="0" w:line="465" w:lineRule="atLeast"/>
              <w:jc w:val="center"/>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，NO、NO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、CO</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9B1EE4D">
            <w:pPr>
              <w:pStyle w:val="5"/>
              <w:widowControl/>
              <w:spacing w:beforeAutospacing="0" w:after="150" w:afterAutospacing="0" w:line="465" w:lineRule="atLeast"/>
              <w:jc w:val="center"/>
            </w:pPr>
            <w:r>
              <w:rPr>
                <w:rFonts w:hint="eastAsia" w:ascii="宋体" w:hAnsi="宋体" w:eastAsia="宋体" w:cs="宋体"/>
              </w:rPr>
              <w:t>±5％</w:t>
            </w:r>
          </w:p>
        </w:tc>
      </w:tr>
      <w:tr w14:paraId="4462E71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31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542968">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p>
        </w:tc>
        <w:tc>
          <w:tcPr>
            <w:tcW w:w="19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8BE498">
            <w:pPr>
              <w:pStyle w:val="5"/>
              <w:widowControl/>
              <w:spacing w:beforeAutospacing="0" w:after="150" w:afterAutospacing="0" w:line="465" w:lineRule="atLeast"/>
              <w:jc w:val="center"/>
            </w:pPr>
            <w:r>
              <w:rPr>
                <w:rFonts w:hint="eastAsia" w:ascii="宋体" w:hAnsi="宋体" w:eastAsia="宋体" w:cs="宋体"/>
              </w:rPr>
              <w:t>采样流量</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CFF928B">
            <w:pPr>
              <w:pStyle w:val="5"/>
              <w:widowControl/>
              <w:spacing w:beforeAutospacing="0" w:after="150" w:afterAutospacing="0" w:line="465" w:lineRule="atLeast"/>
              <w:jc w:val="center"/>
            </w:pPr>
            <w:r>
              <w:rPr>
                <w:rFonts w:hint="eastAsia" w:ascii="宋体" w:hAnsi="宋体" w:eastAsia="宋体" w:cs="宋体"/>
              </w:rPr>
              <w:t>±5％</w:t>
            </w:r>
          </w:p>
        </w:tc>
      </w:tr>
    </w:tbl>
    <w:p w14:paraId="591F0A7E">
      <w:pPr>
        <w:pStyle w:val="5"/>
        <w:widowControl/>
        <w:spacing w:beforeAutospacing="0" w:after="150" w:afterAutospacing="0" w:line="465" w:lineRule="atLeast"/>
        <w:ind w:firstLine="240"/>
        <w:jc w:val="center"/>
      </w:pPr>
      <w:r>
        <w:rPr>
          <w:rFonts w:hint="eastAsia" w:ascii="宋体" w:hAnsi="宋体" w:eastAsia="宋体" w:cs="宋体"/>
        </w:rPr>
        <w:t> </w:t>
      </w:r>
    </w:p>
    <w:p w14:paraId="600134E2">
      <w:pPr>
        <w:pStyle w:val="5"/>
        <w:widowControl/>
        <w:spacing w:beforeAutospacing="0" w:after="150" w:afterAutospacing="0" w:line="465" w:lineRule="atLeast"/>
        <w:ind w:firstLine="240"/>
        <w:jc w:val="center"/>
      </w:pPr>
      <w:r>
        <w:rPr>
          <w:rFonts w:hint="eastAsia" w:ascii="宋体" w:hAnsi="宋体" w:eastAsia="宋体" w:cs="宋体"/>
        </w:rPr>
        <w:t>表5   跨度检查目标</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2370"/>
        <w:gridCol w:w="1560"/>
        <w:gridCol w:w="1020"/>
        <w:gridCol w:w="1530"/>
        <w:gridCol w:w="2025"/>
      </w:tblGrid>
      <w:tr w14:paraId="47EAD62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285" w:hRule="atLeast"/>
        </w:trPr>
        <w:tc>
          <w:tcPr>
            <w:tcW w:w="4950"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2BA4DF">
            <w:pPr>
              <w:pStyle w:val="5"/>
              <w:widowControl/>
              <w:spacing w:beforeAutospacing="0" w:after="150" w:afterAutospacing="0" w:line="465" w:lineRule="atLeast"/>
              <w:jc w:val="center"/>
            </w:pPr>
            <w:r>
              <w:rPr>
                <w:rFonts w:hint="eastAsia" w:ascii="宋体" w:hAnsi="宋体" w:eastAsia="宋体" w:cs="宋体"/>
              </w:rPr>
              <w:t>参数</w:t>
            </w:r>
          </w:p>
        </w:tc>
        <w:tc>
          <w:tcPr>
            <w:tcW w:w="355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D645A6">
            <w:pPr>
              <w:pStyle w:val="5"/>
              <w:widowControl/>
              <w:spacing w:beforeAutospacing="0" w:after="150" w:afterAutospacing="0" w:line="465" w:lineRule="atLeast"/>
              <w:jc w:val="center"/>
            </w:pPr>
            <w:r>
              <w:rPr>
                <w:rFonts w:hint="eastAsia" w:ascii="宋体" w:hAnsi="宋体" w:eastAsia="宋体" w:cs="宋体"/>
              </w:rPr>
              <w:t>运行评价指标</w:t>
            </w:r>
          </w:p>
        </w:tc>
      </w:tr>
      <w:tr w14:paraId="273F0A6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270" w:hRule="atLeast"/>
        </w:trPr>
        <w:tc>
          <w:tcPr>
            <w:tcW w:w="495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E6C3744">
            <w:pPr>
              <w:rPr>
                <w:rFonts w:ascii="宋体"/>
                <w:sz w:val="24"/>
              </w:rPr>
            </w:pP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1321304">
            <w:pPr>
              <w:pStyle w:val="5"/>
              <w:widowControl/>
              <w:spacing w:beforeAutospacing="0" w:after="150" w:afterAutospacing="0" w:line="465" w:lineRule="atLeast"/>
              <w:jc w:val="center"/>
            </w:pPr>
            <w:r>
              <w:rPr>
                <w:rFonts w:hint="eastAsia" w:ascii="宋体" w:hAnsi="宋体" w:eastAsia="宋体" w:cs="宋体"/>
              </w:rPr>
              <w:t>警告极限</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82E01F9">
            <w:pPr>
              <w:pStyle w:val="5"/>
              <w:widowControl/>
              <w:spacing w:beforeAutospacing="0" w:after="150" w:afterAutospacing="0" w:line="465" w:lineRule="atLeast"/>
              <w:jc w:val="center"/>
            </w:pPr>
            <w:r>
              <w:rPr>
                <w:rFonts w:hint="eastAsia" w:ascii="宋体" w:hAnsi="宋体" w:eastAsia="宋体" w:cs="宋体"/>
              </w:rPr>
              <w:t>控制极限</w:t>
            </w:r>
          </w:p>
        </w:tc>
      </w:tr>
      <w:tr w14:paraId="0953AF9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05" w:hRule="atLeast"/>
        </w:trPr>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32EC9B">
            <w:pPr>
              <w:pStyle w:val="5"/>
              <w:widowControl/>
              <w:spacing w:beforeAutospacing="0" w:after="150" w:afterAutospacing="0" w:line="465" w:lineRule="atLeast"/>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、NO、 NO</w:t>
            </w:r>
            <w:r>
              <w:rPr>
                <w:rFonts w:hint="eastAsia" w:ascii="宋体" w:hAnsi="宋体" w:eastAsia="宋体" w:cs="宋体"/>
                <w:vertAlign w:val="subscript"/>
              </w:rPr>
              <w:t>2</w:t>
            </w:r>
            <w:r>
              <w:rPr>
                <w:rFonts w:hint="eastAsia" w:ascii="宋体" w:hAnsi="宋体" w:eastAsia="宋体" w:cs="宋体"/>
              </w:rPr>
              <w:t>、CO</w:t>
            </w:r>
          </w:p>
        </w:tc>
        <w:tc>
          <w:tcPr>
            <w:tcW w:w="25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CABDC0">
            <w:pPr>
              <w:pStyle w:val="5"/>
              <w:widowControl/>
              <w:spacing w:beforeAutospacing="0" w:after="150" w:afterAutospacing="0" w:line="465" w:lineRule="atLeast"/>
              <w:jc w:val="center"/>
            </w:pPr>
            <w:r>
              <w:rPr>
                <w:rFonts w:hint="eastAsia" w:ascii="宋体" w:hAnsi="宋体" w:eastAsia="宋体" w:cs="宋体"/>
              </w:rPr>
              <w:t>所有级别跨度</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9E7782">
            <w:pPr>
              <w:pStyle w:val="5"/>
              <w:widowControl/>
              <w:spacing w:beforeAutospacing="0" w:after="150" w:afterAutospacing="0" w:line="465" w:lineRule="atLeast"/>
              <w:jc w:val="center"/>
            </w:pPr>
            <w:r>
              <w:rPr>
                <w:rFonts w:hint="eastAsia" w:ascii="宋体" w:hAnsi="宋体" w:eastAsia="宋体" w:cs="宋体"/>
              </w:rPr>
              <w:t>±3％</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819A0E">
            <w:pPr>
              <w:pStyle w:val="5"/>
              <w:widowControl/>
              <w:spacing w:beforeAutospacing="0" w:after="150" w:afterAutospacing="0" w:line="465" w:lineRule="atLeast"/>
              <w:jc w:val="center"/>
            </w:pPr>
            <w:r>
              <w:rPr>
                <w:rFonts w:hint="eastAsia" w:ascii="宋体" w:hAnsi="宋体" w:eastAsia="宋体" w:cs="宋体"/>
              </w:rPr>
              <w:t>±5％</w:t>
            </w:r>
          </w:p>
        </w:tc>
      </w:tr>
      <w:tr w14:paraId="0118AE4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20" w:hRule="atLeast"/>
        </w:trPr>
        <w:tc>
          <w:tcPr>
            <w:tcW w:w="237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91B2101">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p>
        </w:tc>
        <w:tc>
          <w:tcPr>
            <w:tcW w:w="25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5CB2BC4">
            <w:pPr>
              <w:pStyle w:val="5"/>
              <w:widowControl/>
              <w:spacing w:beforeAutospacing="0" w:after="150" w:afterAutospacing="0" w:line="465" w:lineRule="atLeast"/>
              <w:jc w:val="center"/>
            </w:pPr>
            <w:r>
              <w:rPr>
                <w:rFonts w:hint="eastAsia" w:ascii="宋体" w:hAnsi="宋体" w:eastAsia="宋体" w:cs="宋体"/>
              </w:rPr>
              <w:t>传感器校准常数</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D9701C7">
            <w:pPr>
              <w:pStyle w:val="5"/>
              <w:widowControl/>
              <w:spacing w:beforeAutospacing="0" w:after="150" w:afterAutospacing="0" w:line="465" w:lineRule="atLeast"/>
              <w:jc w:val="center"/>
            </w:pPr>
            <w:r>
              <w:rPr>
                <w:rFonts w:hint="eastAsia" w:ascii="宋体" w:hAnsi="宋体" w:eastAsia="宋体" w:cs="宋体"/>
              </w:rPr>
              <w:t>±2.5％</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DC1C3B">
            <w:pPr>
              <w:pStyle w:val="5"/>
              <w:widowControl/>
              <w:spacing w:beforeAutospacing="0" w:after="150" w:afterAutospacing="0" w:line="465" w:lineRule="atLeast"/>
              <w:jc w:val="center"/>
            </w:pPr>
            <w:r>
              <w:rPr>
                <w:rFonts w:hint="eastAsia" w:ascii="宋体" w:hAnsi="宋体" w:eastAsia="宋体" w:cs="宋体"/>
              </w:rPr>
              <w:t>±5％</w:t>
            </w:r>
          </w:p>
        </w:tc>
      </w:tr>
      <w:tr w14:paraId="0155E6B7">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375" w:hRule="atLeast"/>
        </w:trPr>
        <w:tc>
          <w:tcPr>
            <w:tcW w:w="2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2E2A81">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72A39B">
            <w:pPr>
              <w:pStyle w:val="5"/>
              <w:widowControl/>
              <w:spacing w:beforeAutospacing="0" w:after="150" w:afterAutospacing="0" w:line="465" w:lineRule="atLeast"/>
              <w:jc w:val="center"/>
            </w:pPr>
            <w:r>
              <w:rPr>
                <w:rFonts w:hint="eastAsia" w:ascii="宋体" w:hAnsi="宋体" w:eastAsia="宋体" w:cs="宋体"/>
              </w:rPr>
              <w:t>泄漏流量</w:t>
            </w:r>
          </w:p>
        </w:tc>
        <w:tc>
          <w:tcPr>
            <w:tcW w:w="10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829FE8">
            <w:pPr>
              <w:pStyle w:val="5"/>
              <w:widowControl/>
              <w:spacing w:beforeAutospacing="0" w:after="150" w:afterAutospacing="0" w:line="465" w:lineRule="atLeast"/>
              <w:jc w:val="center"/>
            </w:pPr>
            <w:r>
              <w:rPr>
                <w:rFonts w:hint="eastAsia" w:ascii="宋体" w:hAnsi="宋体" w:eastAsia="宋体" w:cs="宋体"/>
              </w:rPr>
              <w:t>主要</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4E742F">
            <w:pPr>
              <w:pStyle w:val="5"/>
              <w:widowControl/>
              <w:spacing w:beforeAutospacing="0" w:after="150" w:afterAutospacing="0" w:line="465" w:lineRule="atLeast"/>
              <w:jc w:val="center"/>
            </w:pPr>
            <w:r>
              <w:rPr>
                <w:rFonts w:hint="eastAsia" w:ascii="宋体" w:hAnsi="宋体" w:eastAsia="宋体" w:cs="宋体"/>
              </w:rPr>
              <w:t>≤0.05L/</w:t>
            </w:r>
            <w:r>
              <w:rPr>
                <w:rFonts w:hint="eastAsia" w:ascii="宋体" w:hAnsi="宋体" w:eastAsia="宋体" w:cs="宋体"/>
                <w:lang w:val="en-US" w:eastAsia="zh-CN"/>
              </w:rPr>
              <w:t>m</w:t>
            </w:r>
            <w:r>
              <w:rPr>
                <w:rFonts w:hint="eastAsia" w:ascii="宋体" w:hAnsi="宋体" w:eastAsia="宋体" w:cs="宋体"/>
              </w:rPr>
              <w:t>in</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36DC4A">
            <w:pPr>
              <w:pStyle w:val="5"/>
              <w:widowControl/>
              <w:spacing w:beforeAutospacing="0" w:after="150" w:afterAutospacing="0" w:line="465" w:lineRule="atLeast"/>
              <w:jc w:val="center"/>
            </w:pPr>
            <w:r>
              <w:rPr>
                <w:rFonts w:hint="eastAsia" w:ascii="宋体" w:hAnsi="宋体" w:eastAsia="宋体" w:cs="宋体"/>
              </w:rPr>
              <w:t>≤0.10L/</w:t>
            </w:r>
            <w:r>
              <w:rPr>
                <w:rFonts w:hint="eastAsia" w:ascii="宋体" w:hAnsi="宋体" w:eastAsia="宋体" w:cs="宋体"/>
                <w:lang w:val="en-US" w:eastAsia="zh-CN"/>
              </w:rPr>
              <w:t>m</w:t>
            </w:r>
            <w:r>
              <w:rPr>
                <w:rFonts w:hint="eastAsia" w:ascii="宋体" w:hAnsi="宋体" w:eastAsia="宋体" w:cs="宋体"/>
              </w:rPr>
              <w:t>in</w:t>
            </w:r>
          </w:p>
        </w:tc>
      </w:tr>
      <w:tr w14:paraId="5CBF6DB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05" w:hRule="atLeast"/>
        </w:trPr>
        <w:tc>
          <w:tcPr>
            <w:tcW w:w="2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F7D9FC">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532F6F">
            <w:pPr>
              <w:pStyle w:val="5"/>
              <w:widowControl/>
              <w:spacing w:beforeAutospacing="0" w:after="150" w:afterAutospacing="0" w:line="465" w:lineRule="atLeast"/>
              <w:jc w:val="center"/>
            </w:pPr>
            <w:r>
              <w:rPr>
                <w:rFonts w:hint="eastAsia" w:ascii="宋体" w:hAnsi="宋体" w:eastAsia="宋体" w:cs="宋体"/>
              </w:rPr>
              <w:t>流量准确度</w:t>
            </w:r>
          </w:p>
        </w:tc>
        <w:tc>
          <w:tcPr>
            <w:tcW w:w="10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C9074A">
            <w:pPr>
              <w:pStyle w:val="5"/>
              <w:widowControl/>
              <w:spacing w:beforeAutospacing="0" w:after="150" w:afterAutospacing="0" w:line="465" w:lineRule="atLeast"/>
              <w:jc w:val="center"/>
            </w:pPr>
            <w:r>
              <w:rPr>
                <w:rFonts w:hint="eastAsia" w:ascii="宋体" w:hAnsi="宋体" w:eastAsia="宋体" w:cs="宋体"/>
              </w:rPr>
              <w:t>全部</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ADC8671">
            <w:pPr>
              <w:pStyle w:val="5"/>
              <w:widowControl/>
              <w:spacing w:beforeAutospacing="0" w:after="150" w:afterAutospacing="0" w:line="465" w:lineRule="atLeast"/>
              <w:jc w:val="center"/>
            </w:pPr>
            <w:r>
              <w:rPr>
                <w:rFonts w:hint="eastAsia" w:ascii="宋体" w:hAnsi="宋体" w:eastAsia="宋体" w:cs="宋体"/>
              </w:rPr>
              <w:t>±2.5%</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E15194">
            <w:pPr>
              <w:pStyle w:val="5"/>
              <w:widowControl/>
              <w:spacing w:beforeAutospacing="0" w:after="150" w:afterAutospacing="0" w:line="465" w:lineRule="atLeast"/>
              <w:jc w:val="center"/>
            </w:pPr>
            <w:r>
              <w:rPr>
                <w:rFonts w:hint="eastAsia" w:ascii="宋体" w:hAnsi="宋体" w:eastAsia="宋体" w:cs="宋体"/>
              </w:rPr>
              <w:t>±5%</w:t>
            </w:r>
          </w:p>
        </w:tc>
      </w:tr>
    </w:tbl>
    <w:p w14:paraId="76AC5771">
      <w:pPr>
        <w:pStyle w:val="5"/>
        <w:widowControl/>
        <w:spacing w:beforeAutospacing="0" w:after="150" w:afterAutospacing="0" w:line="465" w:lineRule="atLeast"/>
        <w:ind w:firstLine="240"/>
        <w:jc w:val="center"/>
      </w:pPr>
      <w:r>
        <w:rPr>
          <w:rFonts w:hint="eastAsia" w:ascii="宋体" w:hAnsi="宋体" w:eastAsia="宋体" w:cs="宋体"/>
        </w:rPr>
        <w:t> </w:t>
      </w:r>
    </w:p>
    <w:p w14:paraId="1655FC81">
      <w:pPr>
        <w:pStyle w:val="5"/>
        <w:widowControl/>
        <w:spacing w:beforeAutospacing="0" w:after="150" w:afterAutospacing="0" w:line="465" w:lineRule="atLeast"/>
        <w:ind w:firstLine="240"/>
        <w:jc w:val="center"/>
      </w:pPr>
      <w:r>
        <w:rPr>
          <w:rFonts w:hint="eastAsia" w:ascii="宋体" w:hAnsi="宋体" w:eastAsia="宋体" w:cs="宋体"/>
        </w:rPr>
        <w:t>表6   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质控内容及频率表</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865"/>
        <w:gridCol w:w="1187"/>
        <w:gridCol w:w="1622"/>
        <w:gridCol w:w="3842"/>
      </w:tblGrid>
      <w:tr w14:paraId="01B2222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rPr>
          <w:trHeight w:val="495" w:hRule="atLeast"/>
        </w:trPr>
        <w:tc>
          <w:tcPr>
            <w:tcW w:w="18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50F28751">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项目</w:t>
            </w:r>
          </w:p>
        </w:tc>
        <w:tc>
          <w:tcPr>
            <w:tcW w:w="118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A232070">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仪器</w:t>
            </w:r>
          </w:p>
        </w:tc>
        <w:tc>
          <w:tcPr>
            <w:tcW w:w="16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191A672F">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频率</w:t>
            </w:r>
          </w:p>
        </w:tc>
        <w:tc>
          <w:tcPr>
            <w:tcW w:w="3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14:paraId="3B61C2A7">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方法与要求</w:t>
            </w:r>
          </w:p>
        </w:tc>
      </w:tr>
      <w:tr w14:paraId="3E145C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8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7E4A72">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流量校准</w:t>
            </w:r>
          </w:p>
        </w:tc>
        <w:tc>
          <w:tcPr>
            <w:tcW w:w="1187"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3046D42">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监测仪</w:t>
            </w:r>
          </w:p>
        </w:tc>
        <w:tc>
          <w:tcPr>
            <w:tcW w:w="16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E32FA8">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每个月1次</w:t>
            </w:r>
          </w:p>
        </w:tc>
        <w:tc>
          <w:tcPr>
            <w:tcW w:w="3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5BF2FBE">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1、使用可追溯的流量传递标准；</w:t>
            </w:r>
          </w:p>
          <w:p w14:paraId="62BF8281">
            <w:pPr>
              <w:pStyle w:val="5"/>
              <w:widowControl/>
              <w:spacing w:beforeAutospacing="0" w:after="150" w:afterAutospacing="0" w:line="465" w:lineRule="atLeast"/>
              <w:jc w:val="both"/>
              <w:rPr>
                <w:rFonts w:hint="eastAsia" w:ascii="宋体" w:hAnsi="宋体" w:eastAsia="宋体" w:cs="宋体"/>
              </w:rPr>
            </w:pPr>
            <w:r>
              <w:rPr>
                <w:rFonts w:hint="eastAsia" w:ascii="宋体" w:hAnsi="宋体" w:eastAsia="宋体" w:cs="宋体"/>
              </w:rPr>
              <w:t>2、确保相对误差≤±5% 。</w:t>
            </w:r>
          </w:p>
        </w:tc>
      </w:tr>
      <w:tr w14:paraId="64671EC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18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21C959">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质量标准校准</w:t>
            </w:r>
          </w:p>
        </w:tc>
        <w:tc>
          <w:tcPr>
            <w:tcW w:w="1187"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C42B2F">
            <w:pPr>
              <w:pStyle w:val="5"/>
              <w:widowControl/>
              <w:spacing w:beforeAutospacing="0" w:after="150" w:afterAutospacing="0" w:line="465" w:lineRule="atLeast"/>
              <w:jc w:val="center"/>
              <w:rPr>
                <w:rFonts w:hint="eastAsia" w:ascii="宋体" w:hAnsi="宋体" w:eastAsia="宋体" w:cs="宋体"/>
              </w:rPr>
            </w:pPr>
          </w:p>
        </w:tc>
        <w:tc>
          <w:tcPr>
            <w:tcW w:w="162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C02307">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每半年1次</w:t>
            </w:r>
          </w:p>
        </w:tc>
        <w:tc>
          <w:tcPr>
            <w:tcW w:w="38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24A948">
            <w:pPr>
              <w:pStyle w:val="5"/>
              <w:widowControl/>
              <w:spacing w:beforeAutospacing="0" w:after="150" w:afterAutospacing="0" w:line="465" w:lineRule="atLeast"/>
              <w:jc w:val="center"/>
              <w:rPr>
                <w:rFonts w:hint="eastAsia" w:ascii="宋体" w:hAnsi="宋体" w:eastAsia="宋体" w:cs="宋体"/>
              </w:rPr>
            </w:pPr>
            <w:r>
              <w:rPr>
                <w:rFonts w:hint="eastAsia" w:ascii="宋体" w:hAnsi="宋体" w:eastAsia="宋体" w:cs="宋体"/>
              </w:rPr>
              <w:t>1、使用可追溯的质量校准膜；</w:t>
            </w:r>
          </w:p>
          <w:p w14:paraId="01E81B3E">
            <w:pPr>
              <w:pStyle w:val="5"/>
              <w:widowControl/>
              <w:spacing w:beforeAutospacing="0" w:after="150" w:afterAutospacing="0" w:line="465" w:lineRule="atLeast"/>
              <w:jc w:val="left"/>
              <w:rPr>
                <w:rFonts w:hint="eastAsia" w:ascii="宋体" w:hAnsi="宋体" w:eastAsia="宋体" w:cs="宋体"/>
                <w:lang w:eastAsia="zh-CN"/>
              </w:rPr>
            </w:pPr>
            <w:r>
              <w:rPr>
                <w:rFonts w:hint="eastAsia" w:ascii="宋体" w:hAnsi="宋体" w:eastAsia="宋体" w:cs="宋体"/>
              </w:rPr>
              <w:t>2、校准值应不超出标准值的±2%</w:t>
            </w:r>
            <w:r>
              <w:rPr>
                <w:rFonts w:hint="eastAsia" w:ascii="宋体" w:hAnsi="宋体" w:eastAsia="宋体" w:cs="宋体"/>
                <w:lang w:eastAsia="zh-CN"/>
              </w:rPr>
              <w:t>。</w:t>
            </w:r>
          </w:p>
        </w:tc>
      </w:tr>
    </w:tbl>
    <w:p w14:paraId="1FA43CF2">
      <w:pPr>
        <w:pStyle w:val="5"/>
        <w:widowControl/>
        <w:spacing w:beforeAutospacing="0" w:after="150" w:afterAutospacing="0" w:line="465" w:lineRule="atLeast"/>
        <w:ind w:right="45" w:firstLine="480" w:firstLineChars="200"/>
      </w:pPr>
      <w:r>
        <w:rPr>
          <w:rFonts w:hint="eastAsia" w:ascii="宋体" w:hAnsi="宋体" w:eastAsia="宋体" w:cs="宋体"/>
        </w:rPr>
        <w:t>1.</w:t>
      </w:r>
      <w:r>
        <w:rPr>
          <w:rFonts w:hint="eastAsia" w:ascii="宋体" w:hAnsi="宋体" w:eastAsia="宋体" w:cs="宋体"/>
          <w:lang w:val="en-US" w:eastAsia="zh-CN"/>
        </w:rPr>
        <w:t xml:space="preserve">5 </w:t>
      </w:r>
      <w:r>
        <w:rPr>
          <w:rFonts w:hint="eastAsia" w:ascii="宋体" w:hAnsi="宋体" w:eastAsia="宋体" w:cs="宋体"/>
        </w:rPr>
        <w:t>空气自动监测站的维修考核指标：</w:t>
      </w:r>
    </w:p>
    <w:p w14:paraId="29A60695">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.1 空气自动监测站中土建部分（包括</w:t>
      </w:r>
      <w:r>
        <w:rPr>
          <w:rFonts w:hint="eastAsia" w:ascii="宋体" w:hAnsi="宋体" w:eastAsia="宋体" w:cs="宋体"/>
          <w:lang w:eastAsia="zh-CN"/>
        </w:rPr>
        <w:t>但不限于</w:t>
      </w:r>
      <w:r>
        <w:rPr>
          <w:rFonts w:hint="eastAsia" w:ascii="宋体" w:hAnsi="宋体" w:eastAsia="宋体" w:cs="宋体"/>
        </w:rPr>
        <w:t>站房、电、防雷设施等）的所有物品或部件和所有仪器设备（</w:t>
      </w:r>
      <w:r>
        <w:rPr>
          <w:rFonts w:hint="eastAsia" w:ascii="宋体" w:hAnsi="宋体" w:eastAsia="宋体" w:cs="宋体"/>
          <w:lang w:eastAsia="zh-CN"/>
        </w:rPr>
        <w:t>包括但不限于仪器</w:t>
      </w:r>
      <w:r>
        <w:rPr>
          <w:rFonts w:hint="eastAsia" w:ascii="宋体" w:hAnsi="宋体" w:eastAsia="宋体" w:cs="宋体"/>
        </w:rPr>
        <w:t>仪表、</w:t>
      </w:r>
      <w:r>
        <w:rPr>
          <w:rFonts w:hint="eastAsia" w:ascii="宋体" w:hAnsi="宋体" w:eastAsia="宋体" w:cs="宋体"/>
          <w:lang w:eastAsia="zh-CN"/>
        </w:rPr>
        <w:t>采样设备、</w:t>
      </w:r>
      <w:r>
        <w:rPr>
          <w:rFonts w:hint="eastAsia" w:ascii="宋体" w:hAnsi="宋体" w:eastAsia="宋体" w:cs="宋体"/>
        </w:rPr>
        <w:t>UPS、</w:t>
      </w:r>
      <w:r>
        <w:rPr>
          <w:rFonts w:hint="eastAsia" w:ascii="宋体" w:hAnsi="宋体" w:eastAsia="宋体" w:cs="宋体"/>
          <w:lang w:eastAsia="zh-CN"/>
        </w:rPr>
        <w:t>灭火器、空调、</w:t>
      </w:r>
      <w:r>
        <w:rPr>
          <w:rFonts w:hint="eastAsia" w:ascii="宋体" w:hAnsi="宋体" w:eastAsia="宋体" w:cs="宋体"/>
        </w:rPr>
        <w:t>仪器防雷设施等）及数据传输软件升级维护皆为维修维保范围，所有物品、部件、仪器、设备、软件的故障</w:t>
      </w:r>
      <w:r>
        <w:rPr>
          <w:rFonts w:hint="eastAsia" w:ascii="宋体" w:hAnsi="宋体" w:eastAsia="宋体" w:cs="宋体"/>
          <w:lang w:eastAsia="zh-CN"/>
        </w:rPr>
        <w:t>或</w:t>
      </w:r>
      <w:r>
        <w:rPr>
          <w:rFonts w:hint="eastAsia" w:ascii="宋体" w:hAnsi="宋体" w:eastAsia="宋体" w:cs="宋体"/>
        </w:rPr>
        <w:t>损坏</w:t>
      </w:r>
      <w:r>
        <w:rPr>
          <w:rFonts w:hint="eastAsia" w:ascii="宋体" w:hAnsi="宋体" w:eastAsia="宋体" w:cs="宋体"/>
          <w:lang w:eastAsia="zh-CN"/>
        </w:rPr>
        <w:t>以及站房防水防锈</w:t>
      </w:r>
      <w:r>
        <w:rPr>
          <w:rFonts w:hint="eastAsia" w:ascii="宋体" w:hAnsi="宋体" w:eastAsia="宋体" w:cs="宋体"/>
        </w:rPr>
        <w:t>皆由中标人负责维修或更换，耗品耗材和备品备件由中标人采购。由于保管不善和使用不当造成仪器损毁的，中标人负责购买零部件并维修好仪器；对于负有责任的个人，应终止该人的运营资格退回中标人公司。</w:t>
      </w:r>
    </w:p>
    <w:p w14:paraId="2FE8BDA3">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.2 中标方应保证数据采集硬件和软件、站点VPN设备正常运行，在出现非网络因素的传输故障时，应在24小时内恢复数据传输。通信中断，数据传不到监测站，中标人要赴点位现场维护，并及时联系通信公司协助解决通信故障。因停电、自然灾害等因素导致监测中断时，应在运维记录中记录，并附有关证明材料。中标方应确保数据采集与传输过程中，无远程软件干预干扰。</w:t>
      </w:r>
    </w:p>
    <w:p w14:paraId="0ABA8EF9">
      <w:pPr>
        <w:pStyle w:val="5"/>
        <w:widowControl/>
        <w:spacing w:beforeAutospacing="0" w:after="150" w:afterAutospacing="0" w:line="465" w:lineRule="atLeast"/>
        <w:ind w:firstLine="48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3中标方对空气站监测数据进行审核，并将审核数据按时提交省、市环境监测站及省、市、区级环境保护主管部门。负责数据审核的人员必须经过中国环境监测总站组织的相关技术培训。中标方每天中午12点前完成空气站前日原始小时值的审核，在相关平台备注说明当日运维情况，并报送环境监测站复核。对复核不通过的数据，需于第2日12时前再次审核后上报。中标方于每月1日12时前，完成上月所有实时监测数据的在线审核，并报送环境监测站复核。对复核不通过的数据，于1日18时前再次报送。对于未能在规定时间内按时完成审核的数据，应于数据产生1周内，以正式文件形式向环境监测站报送书面审核结果未能按时完成审核的原因。</w:t>
      </w:r>
    </w:p>
    <w:p w14:paraId="0F057563">
      <w:pPr>
        <w:pStyle w:val="5"/>
        <w:widowControl/>
        <w:spacing w:beforeAutospacing="0" w:after="150" w:afterAutospacing="0" w:line="465" w:lineRule="atLeast"/>
        <w:ind w:firstLine="480" w:firstLineChars="200"/>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4空气自动监测站出现异常情况，中标方应于1小时内响应并提出解决方案，4小时内到达现场排除故障。当预计仪器故障不能及时修复时，中标人必须在24小时内使用自备备机开展监测。备机监测原理应与原仪器一致，性能满足监测要求，并通过环境保护部环境监测仪器质量监督检验中心适用性检测，使用年限未超过8年。备机使用原则上不超过1个月。采购人可委托其它单位或人员修理，所发生的费用从中标人维修费内扣除。</w:t>
      </w:r>
      <w:r>
        <w:rPr>
          <w:rFonts w:hint="eastAsia" w:ascii="宋体" w:hAnsi="宋体" w:eastAsia="宋体" w:cs="宋体"/>
          <w:lang w:eastAsia="zh-CN"/>
        </w:rPr>
        <w:t>站点发生异常情况，中标方需按要求在规定时限内，在省环境空气质量智慧综合平台上做好异常情况报备。</w:t>
      </w:r>
    </w:p>
    <w:p w14:paraId="01F9E0EB">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rPr>
        <w:t>.5中标人连续5次未能履行维修责任，采购人可单方面中止协议，扣除全部维修费用；中标人应赔偿由此给采购人造成的损失。</w:t>
      </w:r>
    </w:p>
    <w:p w14:paraId="1147E0E3">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 xml:space="preserve"> 运营服务成果要求</w:t>
      </w:r>
    </w:p>
    <w:p w14:paraId="379B0C25">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.1</w:t>
      </w:r>
      <w:r>
        <w:rPr>
          <w:rFonts w:hint="eastAsia" w:ascii="宋体" w:hAnsi="宋体" w:eastAsia="宋体" w:cs="宋体"/>
          <w:lang w:val="en-US" w:eastAsia="zh-CN"/>
        </w:rPr>
        <w:t xml:space="preserve"> </w:t>
      </w:r>
      <w:r>
        <w:rPr>
          <w:rFonts w:hint="eastAsia" w:ascii="宋体" w:hAnsi="宋体" w:eastAsia="宋体" w:cs="宋体"/>
        </w:rPr>
        <w:t>中标人需依（表</w:t>
      </w:r>
      <w:r>
        <w:rPr>
          <w:rFonts w:hint="eastAsia" w:ascii="宋体" w:hAnsi="宋体" w:eastAsia="宋体" w:cs="宋体"/>
          <w:lang w:val="en-US" w:eastAsia="zh-CN"/>
        </w:rPr>
        <w:t>2</w:t>
      </w:r>
      <w:r>
        <w:rPr>
          <w:rFonts w:hint="eastAsia" w:ascii="宋体" w:hAnsi="宋体" w:eastAsia="宋体" w:cs="宋体"/>
        </w:rPr>
        <w:t>、表</w:t>
      </w:r>
      <w:r>
        <w:rPr>
          <w:rFonts w:hint="eastAsia" w:ascii="宋体" w:hAnsi="宋体" w:eastAsia="宋体" w:cs="宋体"/>
          <w:lang w:val="en-US" w:eastAsia="zh-CN"/>
        </w:rPr>
        <w:t>3</w:t>
      </w:r>
      <w:r>
        <w:rPr>
          <w:rFonts w:hint="eastAsia" w:ascii="宋体" w:hAnsi="宋体" w:eastAsia="宋体" w:cs="宋体"/>
        </w:rPr>
        <w:t>、表</w:t>
      </w:r>
      <w:r>
        <w:rPr>
          <w:rFonts w:hint="eastAsia" w:ascii="宋体" w:hAnsi="宋体" w:eastAsia="宋体" w:cs="宋体"/>
          <w:lang w:val="en-US" w:eastAsia="zh-CN"/>
        </w:rPr>
        <w:t>4</w:t>
      </w:r>
      <w:r>
        <w:rPr>
          <w:rFonts w:hint="eastAsia" w:ascii="宋体" w:hAnsi="宋体" w:eastAsia="宋体" w:cs="宋体"/>
        </w:rPr>
        <w:t>、表</w:t>
      </w:r>
      <w:r>
        <w:rPr>
          <w:rFonts w:hint="eastAsia" w:ascii="宋体" w:hAnsi="宋体" w:eastAsia="宋体" w:cs="宋体"/>
          <w:lang w:val="en-US" w:eastAsia="zh-CN"/>
        </w:rPr>
        <w:t>5</w:t>
      </w:r>
      <w:r>
        <w:rPr>
          <w:rFonts w:hint="eastAsia" w:ascii="宋体" w:hAnsi="宋体" w:eastAsia="宋体" w:cs="宋体"/>
        </w:rPr>
        <w:t>、表</w:t>
      </w:r>
      <w:r>
        <w:rPr>
          <w:rFonts w:hint="eastAsia" w:ascii="宋体" w:hAnsi="宋体" w:eastAsia="宋体" w:cs="宋体"/>
          <w:lang w:val="en-US" w:eastAsia="zh-CN"/>
        </w:rPr>
        <w:t>6</w:t>
      </w:r>
      <w:r>
        <w:rPr>
          <w:rFonts w:hint="eastAsia" w:ascii="宋体" w:hAnsi="宋体" w:eastAsia="宋体" w:cs="宋体"/>
        </w:rPr>
        <w:t>）要求内容定期向采购人提交空气自动监测站的运营报告。</w:t>
      </w:r>
    </w:p>
    <w:p w14:paraId="0E018B1F">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.2</w:t>
      </w:r>
      <w:r>
        <w:rPr>
          <w:rFonts w:hint="eastAsia" w:ascii="宋体" w:hAnsi="宋体" w:eastAsia="宋体" w:cs="宋体"/>
          <w:lang w:val="en-US" w:eastAsia="zh-CN"/>
        </w:rPr>
        <w:t xml:space="preserve"> </w:t>
      </w:r>
      <w:r>
        <w:rPr>
          <w:rFonts w:hint="eastAsia" w:ascii="宋体" w:hAnsi="宋体" w:eastAsia="宋体" w:cs="宋体"/>
        </w:rPr>
        <w:t>每月维护结束后10日内提交维护状况汇总统计表报告。</w:t>
      </w:r>
    </w:p>
    <w:p w14:paraId="14598850">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半年维护结束后15日内提交半年维护报告。</w:t>
      </w:r>
    </w:p>
    <w:p w14:paraId="0FC6216D">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 xml:space="preserve">4 </w:t>
      </w:r>
      <w:r>
        <w:rPr>
          <w:rFonts w:hint="eastAsia" w:ascii="宋体" w:hAnsi="宋体" w:eastAsia="宋体" w:cs="宋体"/>
        </w:rPr>
        <w:t>年</w:t>
      </w:r>
      <w:r>
        <w:rPr>
          <w:rFonts w:hint="eastAsia" w:ascii="宋体" w:hAnsi="宋体" w:eastAsia="宋体" w:cs="宋体"/>
          <w:lang w:eastAsia="zh-CN"/>
        </w:rPr>
        <w:t>度</w:t>
      </w:r>
      <w:r>
        <w:rPr>
          <w:rFonts w:hint="eastAsia" w:ascii="宋体" w:hAnsi="宋体" w:eastAsia="宋体" w:cs="宋体"/>
        </w:rPr>
        <w:t>维护结束后15日内提交年度维护报告（具体时间按合同执行）。</w:t>
      </w:r>
    </w:p>
    <w:p w14:paraId="0782BCDF">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lang w:val="en-US" w:eastAsia="zh-CN"/>
        </w:rPr>
        <w:t xml:space="preserve">5 </w:t>
      </w:r>
      <w:r>
        <w:rPr>
          <w:rFonts w:hint="eastAsia" w:ascii="宋体" w:hAnsi="宋体" w:eastAsia="宋体" w:cs="宋体"/>
        </w:rPr>
        <w:t>运营服务结束要求</w:t>
      </w:r>
    </w:p>
    <w:p w14:paraId="0C70FD90">
      <w:pPr>
        <w:pStyle w:val="5"/>
        <w:widowControl/>
        <w:spacing w:beforeAutospacing="0" w:after="150" w:afterAutospacing="0" w:line="465" w:lineRule="atLeast"/>
        <w:ind w:firstLine="480"/>
      </w:pPr>
      <w:r>
        <w:rPr>
          <w:rFonts w:hint="eastAsia" w:ascii="宋体" w:hAnsi="宋体" w:eastAsia="宋体" w:cs="宋体"/>
        </w:rPr>
        <w:t>合同结束前20日内，中标人须提交空气自动监测站运营状况总结报告，对于未修复的仪器，中标人须于计划结束后15日内完成修复，双方对站房设备和仪器性能进行验收，并经采购人确认后结案。报告内容包含下列各项：</w:t>
      </w:r>
    </w:p>
    <w:p w14:paraId="035A4A9B">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空气自动监测站仪器运行情况总结</w:t>
      </w:r>
    </w:p>
    <w:p w14:paraId="5395DB53">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各监测仪器可能潜在的问题及建议</w:t>
      </w:r>
    </w:p>
    <w:p w14:paraId="6577EC8A">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气体使用状况</w:t>
      </w:r>
    </w:p>
    <w:p w14:paraId="5D1E96A1">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仪器故障未修复状况</w:t>
      </w:r>
    </w:p>
    <w:p w14:paraId="3B0EE8BA">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采样滤膜使用估算</w:t>
      </w:r>
    </w:p>
    <w:p w14:paraId="04F8BC8A">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灭火器有效期限</w:t>
      </w:r>
    </w:p>
    <w:p w14:paraId="5F1F7B48">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站房安全危害与改善状况</w:t>
      </w:r>
    </w:p>
    <w:p w14:paraId="33DACC84">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 xml:space="preserve">7  </w:t>
      </w:r>
      <w:r>
        <w:rPr>
          <w:rFonts w:hint="eastAsia" w:ascii="宋体" w:hAnsi="宋体" w:eastAsia="宋体" w:cs="宋体"/>
        </w:rPr>
        <w:t>管理要求</w:t>
      </w:r>
    </w:p>
    <w:p w14:paraId="52F035E0">
      <w:pPr>
        <w:pStyle w:val="5"/>
        <w:widowControl/>
        <w:spacing w:beforeAutospacing="0" w:after="150" w:afterAutospacing="0" w:line="465" w:lineRule="atLeast"/>
        <w:ind w:firstLine="480" w:firstLineChars="200"/>
      </w:pP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1在委托管理期间，中标人拥有管理自主权，但没有对外经营权，也不得委托给第三方运营管理。未经采购人同意，中标人不得利用本项目的所有资料对外开展技术交流、业务联系、数据交换等，一经发现终止合同。</w:t>
      </w:r>
    </w:p>
    <w:p w14:paraId="20E753ED">
      <w:pPr>
        <w:pStyle w:val="5"/>
        <w:widowControl/>
        <w:spacing w:beforeAutospacing="0" w:after="150" w:afterAutospacing="0" w:line="465" w:lineRule="atLeast"/>
      </w:pP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.2 在委托管理期间，中标人应严格按照采购人制订的操作规范和和规章制度，对所管理的系统及仪器设备进行规范操作和精心维护及必要维修，保证系统及仪器设备的正常运行，达到中标人提出的运行管理和维修考核指标要求。中标人必须接受采购人代表提出的各项</w:t>
      </w:r>
      <w:bookmarkStart w:id="0" w:name="_GoBack"/>
      <w:bookmarkEnd w:id="0"/>
      <w:r>
        <w:rPr>
          <w:rFonts w:hint="eastAsia" w:ascii="宋体" w:hAnsi="宋体" w:eastAsia="宋体" w:cs="宋体"/>
        </w:rPr>
        <w:t>指令，接受采购人代表的检查和考核。</w:t>
      </w:r>
    </w:p>
    <w:p w14:paraId="6ADEF819">
      <w:pPr>
        <w:pStyle w:val="5"/>
        <w:widowControl/>
        <w:spacing w:beforeAutospacing="0" w:after="150" w:afterAutospacing="0" w:line="465" w:lineRule="atLeast"/>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.3 在委托管理期间，中标人应承担仪器设备的保管责任。中标人必须遵守安全保卫制度，配备专职看守人员，配齐专用安全、消防等器材，保证仪器设备的安全。因为中标人的保管责任导致仪器设备的丢失，中标人应按照设备原价值赔偿或恢复原状。</w:t>
      </w:r>
    </w:p>
    <w:p w14:paraId="4C2DCA16">
      <w:pPr>
        <w:pStyle w:val="5"/>
        <w:widowControl/>
        <w:spacing w:beforeAutospacing="0" w:after="150" w:afterAutospacing="0" w:line="465" w:lineRule="atLeast"/>
      </w:pP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 xml:space="preserve"> 1.</w:t>
      </w:r>
      <w:r>
        <w:rPr>
          <w:rFonts w:hint="eastAsia" w:ascii="宋体" w:hAnsi="宋体" w:eastAsia="宋体" w:cs="宋体"/>
          <w:lang w:val="en-US" w:eastAsia="zh-CN"/>
        </w:rPr>
        <w:t>7</w:t>
      </w:r>
      <w:r>
        <w:rPr>
          <w:rFonts w:hint="eastAsia" w:ascii="宋体" w:hAnsi="宋体" w:eastAsia="宋体" w:cs="宋体"/>
        </w:rPr>
        <w:t>.4 在委托管理期间，中标人应承担安全、消防等所有生产责任（不可抗力因素除外）。中标人应按安全生产有关规定，建立安全生产制度，切实消除安全隐患。</w:t>
      </w:r>
    </w:p>
    <w:p w14:paraId="01F8A6AC">
      <w:pPr>
        <w:pStyle w:val="5"/>
        <w:widowControl/>
        <w:spacing w:beforeAutospacing="0" w:after="150" w:afterAutospacing="0" w:line="465" w:lineRule="atLeast"/>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1.</w:t>
      </w:r>
      <w:r>
        <w:rPr>
          <w:rFonts w:hint="eastAsia" w:ascii="宋体" w:hAnsi="宋体" w:eastAsia="宋体" w:cs="宋体"/>
          <w:lang w:val="en-US" w:eastAsia="zh-CN"/>
        </w:rPr>
        <w:t>7</w:t>
      </w:r>
      <w:r>
        <w:rPr>
          <w:rFonts w:hint="eastAsia" w:ascii="宋体" w:hAnsi="宋体" w:eastAsia="宋体" w:cs="宋体"/>
        </w:rPr>
        <w:t>.5 不论何时，中标人都应承担监测数据的保密责任。中标人按照采购人的要求，进行报告和传输有关的监测数据，均不得向外界传递任何监测数据。</w:t>
      </w:r>
    </w:p>
    <w:p w14:paraId="43B91E33">
      <w:pPr>
        <w:pStyle w:val="5"/>
        <w:widowControl/>
        <w:spacing w:beforeAutospacing="0" w:after="150" w:afterAutospacing="0" w:line="465" w:lineRule="atLeast"/>
      </w:pP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 xml:space="preserve"> 1.</w:t>
      </w:r>
      <w:r>
        <w:rPr>
          <w:rFonts w:hint="eastAsia" w:ascii="宋体" w:hAnsi="宋体" w:eastAsia="宋体" w:cs="宋体"/>
          <w:lang w:val="en-US" w:eastAsia="zh-CN"/>
        </w:rPr>
        <w:t>7</w:t>
      </w:r>
      <w:r>
        <w:rPr>
          <w:rFonts w:hint="eastAsia" w:ascii="宋体" w:hAnsi="宋体" w:eastAsia="宋体" w:cs="宋体"/>
        </w:rPr>
        <w:t>.6人事管理</w:t>
      </w:r>
    </w:p>
    <w:p w14:paraId="16A2A13C">
      <w:pPr>
        <w:pStyle w:val="5"/>
        <w:widowControl/>
        <w:spacing w:beforeAutospacing="0" w:after="150" w:afterAutospacing="0" w:line="465" w:lineRule="atLeast"/>
        <w:ind w:firstLine="480"/>
      </w:pPr>
      <w:r>
        <w:rPr>
          <w:rFonts w:hint="eastAsia" w:ascii="宋体" w:hAnsi="宋体" w:eastAsia="宋体" w:cs="宋体"/>
        </w:rPr>
        <w:t>（1）本项目所需管理、技术人员及其他员工均由中标人负责派出。其中，项目经理和技术负责人及主要技术人员应符合其投标时拟派人员要求。</w:t>
      </w:r>
    </w:p>
    <w:p w14:paraId="761B44F6">
      <w:pPr>
        <w:pStyle w:val="5"/>
        <w:widowControl/>
        <w:spacing w:beforeAutospacing="0" w:after="150" w:afterAutospacing="0" w:line="465" w:lineRule="atLeast"/>
        <w:ind w:firstLine="480"/>
      </w:pPr>
      <w:r>
        <w:rPr>
          <w:rFonts w:hint="eastAsia" w:ascii="宋体" w:hAnsi="宋体" w:eastAsia="宋体" w:cs="宋体"/>
        </w:rPr>
        <w:t>（2）在委托管理期间，中标人拥有用人自主权，有权在计划数内招聘、辞退和奖罚员工。</w:t>
      </w:r>
    </w:p>
    <w:p w14:paraId="20BCE304">
      <w:pPr>
        <w:pStyle w:val="5"/>
        <w:widowControl/>
        <w:spacing w:beforeAutospacing="0" w:after="150" w:afterAutospacing="0" w:line="465" w:lineRule="atLeast"/>
        <w:ind w:firstLine="480"/>
        <w:rPr>
          <w:color w:val="000000" w:themeColor="text1"/>
        </w:rPr>
      </w:pPr>
      <w:r>
        <w:rPr>
          <w:rFonts w:hint="eastAsia" w:ascii="宋体" w:hAnsi="宋体" w:eastAsia="宋体" w:cs="宋体"/>
        </w:rPr>
        <w:t>（3）在委托管理期间，中标人应按照国家有关用人用工制度和劳动管理等法律法规进行人</w:t>
      </w:r>
      <w:r>
        <w:rPr>
          <w:rFonts w:hint="eastAsia" w:ascii="宋体" w:hAnsi="宋体" w:eastAsia="宋体" w:cs="宋体"/>
          <w:color w:val="000000" w:themeColor="text1"/>
        </w:rPr>
        <w:t>事管理；中标人员工人身安全、劳资纠纷由中标方负责，采购人概不负责。</w:t>
      </w:r>
    </w:p>
    <w:p w14:paraId="024A562E">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1.7.7 本项目委托管理过程中需经采购人审核同意事项：</w:t>
      </w:r>
    </w:p>
    <w:p w14:paraId="1ADA73EB">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派出的项目经理和技术负责人需中途更换；</w:t>
      </w:r>
    </w:p>
    <w:p w14:paraId="1F415E2A">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项目运行管理操作规范和规章制度；</w:t>
      </w:r>
    </w:p>
    <w:p w14:paraId="0BFBB926">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固定资产的增添、外购及维修费用支出等；</w:t>
      </w:r>
    </w:p>
    <w:p w14:paraId="1AEDA503">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 项目人员数量的增减；</w:t>
      </w:r>
    </w:p>
    <w:p w14:paraId="65A1F8FB">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 监测参数的增减和监测分析方法的变更。</w:t>
      </w:r>
    </w:p>
    <w:p w14:paraId="3F2C2248">
      <w:pPr>
        <w:pStyle w:val="5"/>
        <w:widowControl/>
        <w:spacing w:beforeAutospacing="0" w:after="150" w:afterAutospacing="0" w:line="465" w:lineRule="atLeas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1.7.8中标人承担的有关费用</w:t>
      </w:r>
    </w:p>
    <w:p w14:paraId="66DE03D1">
      <w:pPr>
        <w:pStyle w:val="5"/>
        <w:widowControl/>
        <w:numPr>
          <w:ilvl w:val="0"/>
          <w:numId w:val="1"/>
        </w:numPr>
        <w:spacing w:beforeAutospacing="0" w:after="150" w:afterAutospacing="0" w:line="465" w:lineRule="atLeast"/>
        <w:ind w:firstLine="480" w:firstLineChars="200"/>
        <w:rPr>
          <w:rFonts w:hint="eastAsia" w:ascii="宋体" w:hAnsi="宋体" w:eastAsia="宋体" w:cs="宋体"/>
        </w:rPr>
      </w:pPr>
      <w:r>
        <w:rPr>
          <w:rFonts w:hint="eastAsia" w:ascii="宋体" w:hAnsi="宋体" w:eastAsia="宋体" w:cs="宋体"/>
        </w:rPr>
        <w:t>中标人所提供的运营服务费用应包括日常运营工作所需要的全部费用，包括但不限于耗材、易耗件、备品备件、交通费、维修费、保险费、人工费</w:t>
      </w:r>
      <w:r>
        <w:rPr>
          <w:rFonts w:hint="eastAsia" w:ascii="宋体" w:hAnsi="宋体" w:eastAsia="宋体" w:cs="宋体"/>
          <w:lang w:eastAsia="zh-CN"/>
        </w:rPr>
        <w:t>、灭火器更换、站房防水防锈、防雷检测报告费、税费、相关仪器设备计量检定或校准费用</w:t>
      </w:r>
      <w:r>
        <w:rPr>
          <w:rFonts w:hint="eastAsia" w:ascii="宋体" w:hAnsi="宋体" w:eastAsia="宋体" w:cs="宋体"/>
        </w:rPr>
        <w:t>等。</w:t>
      </w:r>
    </w:p>
    <w:p w14:paraId="36D4A812">
      <w:pPr>
        <w:pStyle w:val="5"/>
        <w:widowControl/>
        <w:numPr>
          <w:ilvl w:val="0"/>
          <w:numId w:val="0"/>
        </w:numPr>
        <w:spacing w:beforeAutospacing="0" w:after="150" w:afterAutospacing="0" w:line="465" w:lineRule="atLeast"/>
        <w:ind w:firstLine="480" w:firstLineChars="200"/>
      </w:pPr>
      <w:r>
        <w:rPr>
          <w:rFonts w:hint="eastAsia" w:ascii="宋体" w:hAnsi="宋体" w:eastAsia="宋体" w:cs="宋体"/>
        </w:rPr>
        <w:t>（2）仪器损坏需更换零部件的，低值零部件（单项不超过人民币壹仟元）由中标人直接负责更换；其它零部件由中标人提前向采购人申请，经采购人认可后方可更换。</w:t>
      </w:r>
    </w:p>
    <w:p w14:paraId="25FEAC21">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cs="宋体"/>
          <w:kern w:val="0"/>
          <w:sz w:val="24"/>
          <w:szCs w:val="24"/>
        </w:rPr>
      </w:pPr>
      <w:r>
        <w:rPr>
          <w:rFonts w:hint="eastAsia" w:hAnsi="宋体" w:cs="宋体"/>
          <w:kern w:val="0"/>
          <w:sz w:val="24"/>
          <w:szCs w:val="24"/>
        </w:rPr>
        <w:t>1.</w:t>
      </w:r>
      <w:r>
        <w:rPr>
          <w:rFonts w:hint="eastAsia" w:hAnsi="宋体" w:cs="宋体"/>
          <w:kern w:val="0"/>
          <w:sz w:val="24"/>
          <w:szCs w:val="24"/>
          <w:lang w:val="en-US" w:eastAsia="zh-CN"/>
        </w:rPr>
        <w:t>7</w:t>
      </w:r>
      <w:r>
        <w:rPr>
          <w:rFonts w:hint="eastAsia" w:hAnsi="宋体" w:cs="宋体"/>
          <w:kern w:val="0"/>
          <w:sz w:val="24"/>
          <w:szCs w:val="24"/>
        </w:rPr>
        <w:t>.9运营管理期间，如果采购人要改造或升级空气自动监测站的，中标人有义务配合工作。上级领导来空气自动站参观视察的，中标人要做好场地卫生，配合采购人做好接待工作。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A2FC6"/>
    <w:multiLevelType w:val="singleLevel"/>
    <w:tmpl w:val="E3BA2F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FlODBlODY5M2VhNTk2YTQxZmY5YWI2ODM0M2U0MmIifQ=="/>
  </w:docVars>
  <w:rsids>
    <w:rsidRoot w:val="00803991"/>
    <w:rsid w:val="0005255E"/>
    <w:rsid w:val="001140C6"/>
    <w:rsid w:val="00130AA0"/>
    <w:rsid w:val="0017465B"/>
    <w:rsid w:val="001E0C9D"/>
    <w:rsid w:val="00221BF0"/>
    <w:rsid w:val="002A2B94"/>
    <w:rsid w:val="002E31B5"/>
    <w:rsid w:val="004670AE"/>
    <w:rsid w:val="004B6FFF"/>
    <w:rsid w:val="0051021D"/>
    <w:rsid w:val="005C7C66"/>
    <w:rsid w:val="00736338"/>
    <w:rsid w:val="00803991"/>
    <w:rsid w:val="00904DA0"/>
    <w:rsid w:val="00935309"/>
    <w:rsid w:val="00960152"/>
    <w:rsid w:val="009B7838"/>
    <w:rsid w:val="00A040F3"/>
    <w:rsid w:val="00A71ABF"/>
    <w:rsid w:val="00AD30E3"/>
    <w:rsid w:val="00B5034B"/>
    <w:rsid w:val="00C85155"/>
    <w:rsid w:val="00D77E48"/>
    <w:rsid w:val="00D8621A"/>
    <w:rsid w:val="00ED1AF4"/>
    <w:rsid w:val="00F063F3"/>
    <w:rsid w:val="00FA0541"/>
    <w:rsid w:val="0FFF81CC"/>
    <w:rsid w:val="1F7C58EF"/>
    <w:rsid w:val="2666643B"/>
    <w:rsid w:val="28681998"/>
    <w:rsid w:val="34611508"/>
    <w:rsid w:val="41F303E5"/>
    <w:rsid w:val="5066383F"/>
    <w:rsid w:val="53F137A1"/>
    <w:rsid w:val="6FFE634E"/>
    <w:rsid w:val="775339FE"/>
    <w:rsid w:val="7E1C6447"/>
    <w:rsid w:val="956C1151"/>
    <w:rsid w:val="F7997375"/>
    <w:rsid w:val="F8DF4683"/>
    <w:rsid w:val="FBB7C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纯文本 Char"/>
    <w:basedOn w:val="7"/>
    <w:link w:val="2"/>
    <w:qFormat/>
    <w:uiPriority w:val="0"/>
    <w:rPr>
      <w:rFonts w:ascii="宋体" w:hAnsi="Courier New" w:eastAsia="宋体" w:cs="Times New Roman"/>
      <w:kern w:val="2"/>
      <w:sz w:val="21"/>
      <w:szCs w:val="22"/>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15</Pages>
  <Words>7129</Words>
  <Characters>7619</Characters>
  <Lines>56</Lines>
  <Paragraphs>15</Paragraphs>
  <TotalTime>29</TotalTime>
  <ScaleCrop>false</ScaleCrop>
  <LinksUpToDate>false</LinksUpToDate>
  <CharactersWithSpaces>7750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2021-05-30T16:21:00Z</dcterms:created>
  <dc:creator>Administrator</dc:creator>
  <cp:lastModifiedBy>lenovo</cp:lastModifiedBy>
  <cp:lastPrinted>2024-06-20T16:29:00Z</cp:lastPrinted>
  <dcterms:modified xsi:type="dcterms:W3CDTF">2026-07-15T16:05:19Z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24468CE0D9E24926AD6656C1586770C3</vt:lpwstr>
  </property>
</Properties>
</file>