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7D1B2">
      <w:pPr>
        <w:spacing w:line="360" w:lineRule="auto"/>
        <w:jc w:val="left"/>
        <w:rPr>
          <w:rFonts w:hint="eastAsia" w:ascii="宋体" w:hAnsi="宋体"/>
          <w:b/>
          <w:bCs/>
          <w:sz w:val="24"/>
          <w:szCs w:val="24"/>
          <w:lang w:val="en-US" w:eastAsia="zh-CN"/>
        </w:rPr>
      </w:pPr>
      <w:r>
        <w:rPr>
          <w:rFonts w:hint="eastAsia" w:ascii="宋体" w:hAnsi="宋体"/>
          <w:b/>
          <w:bCs/>
          <w:sz w:val="24"/>
          <w:szCs w:val="24"/>
          <w:lang w:eastAsia="zh-CN"/>
        </w:rPr>
        <w:t>附件</w:t>
      </w:r>
      <w:r>
        <w:rPr>
          <w:rFonts w:hint="eastAsia" w:ascii="宋体" w:hAnsi="宋体"/>
          <w:b/>
          <w:bCs/>
          <w:sz w:val="24"/>
          <w:szCs w:val="24"/>
          <w:lang w:val="en-US" w:eastAsia="zh-CN"/>
        </w:rPr>
        <w:t>1</w:t>
      </w:r>
    </w:p>
    <w:p w14:paraId="518876C5">
      <w:pPr>
        <w:spacing w:line="360" w:lineRule="auto"/>
        <w:jc w:val="left"/>
      </w:pPr>
      <w:r>
        <w:rPr>
          <w:rFonts w:hint="eastAsia" w:ascii="宋体" w:hAnsi="宋体"/>
          <w:b/>
          <w:bCs/>
          <w:sz w:val="30"/>
          <w:szCs w:val="30"/>
        </w:rPr>
        <w:t>一、光度计防护柜</w:t>
      </w:r>
      <w:bookmarkStart w:id="0" w:name="_GoBack"/>
      <w:bookmarkEnd w:id="0"/>
    </w:p>
    <w:p w14:paraId="7F4D0CEB">
      <w:pPr>
        <w:rPr>
          <w:rFonts w:ascii="宋体" w:hAnsi="宋体"/>
          <w:sz w:val="24"/>
        </w:rPr>
      </w:pPr>
      <w:r>
        <w:rPr>
          <w:rFonts w:hint="eastAsia" w:ascii="宋体" w:hAnsi="宋体"/>
          <w:sz w:val="24"/>
        </w:rPr>
        <w:t>1、主要用途</w:t>
      </w:r>
    </w:p>
    <w:p w14:paraId="4DB213F8">
      <w:pPr>
        <w:rPr>
          <w:rFonts w:ascii="宋体" w:hAnsi="宋体"/>
          <w:sz w:val="24"/>
        </w:rPr>
      </w:pPr>
      <w:r>
        <w:rPr>
          <w:rFonts w:hint="eastAsia" w:ascii="宋体" w:hAnsi="宋体"/>
          <w:sz w:val="24"/>
        </w:rPr>
        <w:t>用于实验过程中产生的有害化学物质过滤，对实验人员提供安全防护。顶部自带风机和过滤器，风机运转过程中，形成负压，将柜内挥发的化学物质抽取至过滤系统，经过滤吸附后，洁净的空气在室内进行循环。</w:t>
      </w:r>
    </w:p>
    <w:p w14:paraId="7C8B6FDC">
      <w:pPr>
        <w:rPr>
          <w:rFonts w:ascii="宋体" w:hAnsi="宋体"/>
          <w:sz w:val="24"/>
        </w:rPr>
      </w:pPr>
      <w:r>
        <w:rPr>
          <w:rFonts w:hint="eastAsia" w:ascii="宋体" w:hAnsi="宋体"/>
          <w:sz w:val="24"/>
        </w:rPr>
        <w:t>2、工作环境条件</w:t>
      </w:r>
    </w:p>
    <w:p w14:paraId="7D060392">
      <w:pPr>
        <w:rPr>
          <w:rFonts w:ascii="宋体" w:hAnsi="宋体"/>
          <w:sz w:val="24"/>
        </w:rPr>
      </w:pPr>
      <w:r>
        <w:rPr>
          <w:rFonts w:ascii="宋体" w:hAnsi="宋体"/>
          <w:sz w:val="24"/>
        </w:rPr>
        <w:t>2.1、电源：100-240V；</w:t>
      </w:r>
    </w:p>
    <w:p w14:paraId="2CA4C73C">
      <w:pPr>
        <w:rPr>
          <w:rFonts w:ascii="宋体" w:hAnsi="宋体"/>
          <w:sz w:val="24"/>
        </w:rPr>
      </w:pPr>
      <w:r>
        <w:rPr>
          <w:rFonts w:ascii="宋体" w:hAnsi="宋体"/>
          <w:sz w:val="24"/>
        </w:rPr>
        <w:t>2.2、环境温度：10-50℃；</w:t>
      </w:r>
    </w:p>
    <w:p w14:paraId="01DD4B7C">
      <w:pPr>
        <w:rPr>
          <w:rFonts w:ascii="宋体" w:hAnsi="宋体"/>
          <w:sz w:val="24"/>
        </w:rPr>
      </w:pPr>
      <w:r>
        <w:rPr>
          <w:rFonts w:ascii="宋体" w:hAnsi="宋体"/>
          <w:sz w:val="24"/>
        </w:rPr>
        <w:t>2.3、湿度：</w:t>
      </w:r>
      <w:r>
        <w:rPr>
          <w:rFonts w:hint="eastAsia" w:ascii="宋体" w:hAnsi="宋体"/>
          <w:sz w:val="24"/>
        </w:rPr>
        <w:t>&lt;70</w:t>
      </w:r>
      <w:r>
        <w:rPr>
          <w:rFonts w:ascii="宋体" w:hAnsi="宋体"/>
          <w:sz w:val="24"/>
        </w:rPr>
        <w:t>% 。</w:t>
      </w:r>
    </w:p>
    <w:p w14:paraId="1719A749">
      <w:pPr>
        <w:pStyle w:val="18"/>
        <w:ind w:firstLine="0" w:firstLineChars="0"/>
        <w:rPr>
          <w:rFonts w:ascii="宋体" w:hAnsi="宋体"/>
          <w:sz w:val="24"/>
          <w:szCs w:val="24"/>
        </w:rPr>
      </w:pPr>
      <w:r>
        <w:rPr>
          <w:rFonts w:hint="eastAsia" w:ascii="宋体" w:hAnsi="宋体"/>
          <w:sz w:val="24"/>
          <w:szCs w:val="24"/>
        </w:rPr>
        <w:t>3、技术指标</w:t>
      </w:r>
    </w:p>
    <w:p w14:paraId="4D36EF52">
      <w:pPr>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尺寸要求：外部尺寸（长×宽×高mm）：≥1280*615*1107mm，空气处理量≥220 m</w:t>
      </w:r>
      <w:r>
        <w:rPr>
          <w:rFonts w:hint="eastAsia" w:ascii="宋体" w:hAnsi="宋体"/>
          <w:sz w:val="24"/>
          <w:vertAlign w:val="superscript"/>
        </w:rPr>
        <w:t>3</w:t>
      </w:r>
      <w:r>
        <w:rPr>
          <w:rFonts w:hint="eastAsia" w:ascii="宋体" w:hAnsi="宋体"/>
          <w:sz w:val="24"/>
        </w:rPr>
        <w:t>/h</w:t>
      </w:r>
      <w:r>
        <w:rPr>
          <w:rFonts w:ascii="宋体" w:hAnsi="宋体"/>
          <w:sz w:val="24"/>
        </w:rPr>
        <w:t>；</w:t>
      </w:r>
    </w:p>
    <w:p w14:paraId="17532010">
      <w:pPr>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材质：镀锌板：耐指纹处理，并应涂有抗酸碱的环氧聚酯涂层；机头控制面板的整个箱体和过滤框均采用耐化学腐蚀的聚丙烯（PP）材质。</w:t>
      </w:r>
    </w:p>
    <w:p w14:paraId="624DB464">
      <w:pPr>
        <w:rPr>
          <w:rFonts w:ascii="宋体" w:hAnsi="宋体"/>
          <w:sz w:val="24"/>
        </w:rPr>
      </w:pPr>
      <w:r>
        <w:rPr>
          <w:rFonts w:hint="eastAsia" w:ascii="宋体" w:hAnsi="宋体"/>
          <w:sz w:val="24"/>
        </w:rPr>
        <w:t>3.3特殊设计要求：整体要求适合分光光度计检测和前处理检测实验中涉及的大量丙酮操作，同时过滤器寿命≥12个月，操作及检修均方便。</w:t>
      </w:r>
    </w:p>
    <w:p w14:paraId="0000BAED">
      <w:pPr>
        <w:rPr>
          <w:rFonts w:ascii="宋体" w:hAnsi="宋体"/>
          <w:sz w:val="24"/>
        </w:rPr>
      </w:pPr>
      <w:r>
        <w:rPr>
          <w:rFonts w:hint="eastAsia" w:ascii="宋体" w:hAnsi="宋体"/>
          <w:sz w:val="24"/>
        </w:rPr>
        <w:t>3.4采用7英寸专业触摸式显示屏：可在屏幕中可查询应用的过滤器寿命评估结果，结果中可明确看到相应实验过程过滤器寿命信息；针对面风速不正常、过滤器效能倒计时和风机失灵时，要求采用三联动报警提醒：通过屏幕、LED的灯带、声音三种不同的报警方式，且三种报警是联动的，其中LED的灯带要求灯带长度≥500mm。</w:t>
      </w:r>
    </w:p>
    <w:p w14:paraId="729C76CA">
      <w:pPr>
        <w:rPr>
          <w:rFonts w:ascii="宋体" w:hAnsi="宋体"/>
          <w:sz w:val="24"/>
        </w:rPr>
      </w:pPr>
      <w:r>
        <w:rPr>
          <w:rFonts w:hint="eastAsia" w:ascii="宋体" w:hAnsi="宋体"/>
          <w:sz w:val="24"/>
        </w:rPr>
        <w:t>3．5声音报警要求：当面风速不正常时5秒内伴随2次持续蜂鸣报警声；过滤效能倒计时报警5秒内3次蜂鸣报警；风机失灵，5秒内4次连续蜂鸣报警。</w:t>
      </w:r>
    </w:p>
    <w:p w14:paraId="18B61D9D">
      <w:pPr>
        <w:rPr>
          <w:rFonts w:ascii="宋体" w:hAnsi="宋体"/>
          <w:sz w:val="24"/>
        </w:rPr>
      </w:pPr>
      <w:r>
        <w:rPr>
          <w:rFonts w:hint="eastAsia" w:ascii="宋体" w:hAnsi="宋体"/>
          <w:sz w:val="24"/>
        </w:rPr>
        <w:t>3.6防护柜需具备面风速传感器自动校准功能，校准后面风速值</w:t>
      </w:r>
      <w:r>
        <w:rPr>
          <w:rFonts w:ascii="宋体" w:hAnsi="宋体"/>
          <w:sz w:val="24"/>
        </w:rPr>
        <w:t>与手持式热球式面风速仪数据误差在10%以内</w:t>
      </w:r>
    </w:p>
    <w:p w14:paraId="20746952">
      <w:pPr>
        <w:rPr>
          <w:rFonts w:ascii="宋体" w:hAnsi="宋体"/>
          <w:sz w:val="24"/>
        </w:rPr>
      </w:pPr>
      <w:r>
        <w:rPr>
          <w:rFonts w:hint="eastAsia" w:ascii="宋体" w:hAnsi="宋体"/>
          <w:sz w:val="24"/>
        </w:rPr>
        <w:t>3.7风机和控制箱内部的电源线和电子元器件（如电容）等，有UL认证标识，且风机箱为独立个体的同时必须为PP注塑一体成型。</w:t>
      </w:r>
    </w:p>
    <w:p w14:paraId="1F373D80">
      <w:pPr>
        <w:rPr>
          <w:rFonts w:ascii="宋体" w:hAnsi="宋体"/>
          <w:sz w:val="24"/>
        </w:rPr>
      </w:pPr>
      <w:r>
        <w:rPr>
          <w:rFonts w:hint="eastAsia" w:ascii="宋体" w:hAnsi="宋体"/>
          <w:sz w:val="24"/>
        </w:rPr>
        <w:t>3.8核心材料活性炭：检验依据GB/T 12496.8-2015，要求其碘吸附值≥1300mg/g，提供国家相关主管部门认可的检验检测机构出具的检验检测报告有效复印件并加盖公章佐证（报告需具有检验检测机构公章或专用章，并标注有CMA或CNAS标志）。</w:t>
      </w:r>
    </w:p>
    <w:p w14:paraId="04439BF5">
      <w:pPr>
        <w:rPr>
          <w:rFonts w:ascii="宋体" w:hAnsi="宋体"/>
          <w:sz w:val="24"/>
        </w:rPr>
      </w:pPr>
      <w:r>
        <w:rPr>
          <w:rFonts w:hint="eastAsia" w:ascii="宋体" w:hAnsi="宋体"/>
          <w:sz w:val="24"/>
        </w:rPr>
        <w:t>3.9过滤系统：风机箱与过滤器之间采用全自动机械臂点胶发泡技术，增强密封性，防止化学气体泄漏，仪器正常安装的情况下二者间接口处的风速≦0.06m/s，且风机箱和过滤器均可10秒内拆卸</w:t>
      </w:r>
    </w:p>
    <w:p w14:paraId="0B0E6066">
      <w:pPr>
        <w:rPr>
          <w:rFonts w:ascii="宋体" w:hAnsi="宋体"/>
          <w:sz w:val="24"/>
        </w:rPr>
      </w:pPr>
      <w:r>
        <w:rPr>
          <w:rFonts w:hint="eastAsia" w:ascii="宋体" w:hAnsi="宋体"/>
          <w:sz w:val="24"/>
        </w:rPr>
        <w:t>3.10要求过滤器寿命评估为网上在线进行：即登入网址后输入相应的应用信息及MSDS后立即可自动进行过滤寿命的预估，并可下载评估报告，须在供货验收时登入网址进行演示培训。</w:t>
      </w:r>
    </w:p>
    <w:p w14:paraId="2806F8AD">
      <w:pPr>
        <w:rPr>
          <w:rFonts w:ascii="宋体" w:hAnsi="宋体"/>
          <w:sz w:val="24"/>
        </w:rPr>
      </w:pPr>
      <w:r>
        <w:rPr>
          <w:rFonts w:hint="eastAsia" w:ascii="宋体" w:hAnsi="宋体"/>
          <w:sz w:val="24"/>
        </w:rPr>
        <w:t>3.12设备在正常使用的情况下，根据GBZ 2.1《工作场所有害因素职业接触限制 第一部分：化学有害因素》中规定的职业接触限值进行工作场所化学毒物的采样和检测，提供第三方检测报告并要求报告中包含苯酚、四氢呋喃、甲基叔丁基醚、乙酸丁酯等4种化学物质的过滤效率≥99.5%</w:t>
      </w:r>
    </w:p>
    <w:p w14:paraId="72012B8A">
      <w:pPr>
        <w:rPr>
          <w:rFonts w:ascii="宋体" w:hAnsi="宋体"/>
          <w:sz w:val="24"/>
        </w:rPr>
      </w:pPr>
      <w:r>
        <w:rPr>
          <w:rFonts w:hint="eastAsia" w:ascii="宋体" w:hAnsi="宋体"/>
          <w:sz w:val="24"/>
        </w:rPr>
        <w:t>3.13过滤器达到1%PC-TWA(国家GB Z 2.1-2019标准里卫生部规定的职业吸入限值）时的具体吸附量不低于标准规定值：异丙醇≥625g；环己烷≥890g；盐酸≥ 2184g。</w:t>
      </w:r>
    </w:p>
    <w:p w14:paraId="10E21EB3">
      <w:pPr>
        <w:rPr>
          <w:rFonts w:ascii="宋体" w:hAnsi="宋体"/>
          <w:sz w:val="24"/>
        </w:rPr>
      </w:pPr>
      <w:r>
        <w:rPr>
          <w:rFonts w:hint="eastAsia" w:ascii="宋体" w:hAnsi="宋体"/>
          <w:sz w:val="24"/>
        </w:rPr>
        <w:t>3.14</w:t>
      </w:r>
      <w:r>
        <w:rPr>
          <w:rFonts w:ascii="宋体" w:hAnsi="宋体"/>
          <w:sz w:val="24"/>
        </w:rPr>
        <w:t xml:space="preserve">面风速0.4-0.6m/s </w:t>
      </w:r>
    </w:p>
    <w:p w14:paraId="3E9FB9AA">
      <w:pPr>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5控制浓度：所供产品的型号应满足：依据JB/T 6412-1999标准，SF6示踪气体泄漏值不超过0ppm（50ppb），提供国家相关主管部门认可的检验检测机构出具的检验检测报告有效复印件并加盖公章佐证（报告需具有检验检测机构公章或专用章，并标注有CMA或CNAS标志）。</w:t>
      </w:r>
    </w:p>
    <w:p w14:paraId="74D69A24">
      <w:pPr>
        <w:rPr>
          <w:rFonts w:ascii="宋体" w:hAnsi="宋体"/>
          <w:sz w:val="24"/>
        </w:rPr>
      </w:pPr>
      <w:r>
        <w:rPr>
          <w:rFonts w:hint="eastAsia" w:ascii="宋体" w:hAnsi="宋体"/>
          <w:sz w:val="24"/>
        </w:rPr>
        <w:t>3.16标准执行与资质: 产品须完全遵循行业标准JG/T 385-2012、国家建筑标准设计图集 22k523及JB/T 6412-1999标准。</w:t>
      </w:r>
    </w:p>
    <w:p w14:paraId="2182022C">
      <w:pPr>
        <w:rPr>
          <w:rFonts w:ascii="宋体" w:hAnsi="宋体"/>
          <w:sz w:val="24"/>
        </w:rPr>
      </w:pPr>
      <w:r>
        <w:rPr>
          <w:rFonts w:hint="eastAsia" w:ascii="宋体" w:hAnsi="宋体"/>
          <w:sz w:val="24"/>
        </w:rPr>
        <w:t>3.</w:t>
      </w:r>
      <w:r>
        <w:rPr>
          <w:rFonts w:ascii="宋体" w:hAnsi="宋体"/>
          <w:sz w:val="24"/>
        </w:rPr>
        <w:t>1</w:t>
      </w:r>
      <w:r>
        <w:rPr>
          <w:rFonts w:hint="eastAsia" w:ascii="宋体" w:hAnsi="宋体"/>
          <w:sz w:val="24"/>
        </w:rPr>
        <w:t>7供应商应提供实验防护项目安全评估方案书，方案需提供详细实际应用进行适应性调研评估、过滤器评估结果、评估结果下载网址。</w:t>
      </w:r>
    </w:p>
    <w:p w14:paraId="7A8B3B40">
      <w:pPr>
        <w:rPr>
          <w:rFonts w:ascii="宋体" w:hAnsi="宋体"/>
          <w:sz w:val="24"/>
        </w:rPr>
      </w:pPr>
      <w:r>
        <w:rPr>
          <w:rFonts w:hint="eastAsia" w:ascii="宋体" w:hAnsi="宋体"/>
          <w:sz w:val="24"/>
        </w:rPr>
        <w:t>3.18配置：</w:t>
      </w:r>
    </w:p>
    <w:p w14:paraId="19F99CA5">
      <w:pPr>
        <w:rPr>
          <w:rFonts w:ascii="宋体" w:hAnsi="宋体"/>
          <w:sz w:val="24"/>
        </w:rPr>
      </w:pPr>
      <w:r>
        <w:rPr>
          <w:rFonts w:hint="eastAsia" w:ascii="宋体" w:hAnsi="宋体"/>
          <w:sz w:val="24"/>
        </w:rPr>
        <w:t>1套主机（含透明背板和屏幕）+4块高效活性炭过滤器（针对碘化汞/二氯化汞）+1块千思理化板</w:t>
      </w:r>
    </w:p>
    <w:p w14:paraId="464DBF4C">
      <w:pPr>
        <w:pStyle w:val="5"/>
        <w:jc w:val="both"/>
        <w:rPr>
          <w:rFonts w:ascii="宋体" w:hAnsi="宋体" w:eastAsiaTheme="minorEastAsia" w:cstheme="minorBidi"/>
          <w:b w:val="0"/>
          <w:bCs w:val="0"/>
          <w:sz w:val="24"/>
          <w:szCs w:val="24"/>
        </w:rPr>
      </w:pPr>
      <w:r>
        <w:rPr>
          <w:rFonts w:hint="eastAsia" w:ascii="宋体" w:hAnsi="宋体" w:eastAsiaTheme="minorEastAsia" w:cstheme="minorBidi"/>
          <w:b w:val="0"/>
          <w:bCs w:val="0"/>
          <w:sz w:val="24"/>
          <w:szCs w:val="24"/>
        </w:rPr>
        <w:t>4、售后服务及售后技术要求</w:t>
      </w:r>
    </w:p>
    <w:p w14:paraId="17A2B61E">
      <w:pPr>
        <w:rPr>
          <w:rFonts w:ascii="宋体" w:hAnsi="宋体"/>
          <w:sz w:val="24"/>
        </w:rPr>
      </w:pPr>
      <w:r>
        <w:rPr>
          <w:rFonts w:hint="eastAsia" w:ascii="宋体" w:hAnsi="宋体"/>
          <w:sz w:val="24"/>
        </w:rPr>
        <w:t>4.1、售后服务方需按国家质量监督检验检疫总局制定的国家标准（商品售后服务体系GB/T27922-2011），服务能力达到五星级或五星级以上星级，须提供具有第三方出具的有效证书复印件及所提供证书在认证认可业务信息统一查询平台（http://cx.cnca.cn ）上证书状态查询结果截图（带网址）（或网页）打印件。</w:t>
      </w:r>
    </w:p>
    <w:p w14:paraId="5FC5994A">
      <w:pPr>
        <w:rPr>
          <w:rFonts w:ascii="宋体" w:hAnsi="宋体"/>
          <w:sz w:val="24"/>
        </w:rPr>
      </w:pPr>
      <w:r>
        <w:rPr>
          <w:rFonts w:hint="eastAsia" w:ascii="宋体" w:hAnsi="宋体"/>
          <w:sz w:val="24"/>
        </w:rPr>
        <w:t>4.2、现场安装调试：制造厂商须出具现场测试所用设备的定期校准证书（最近校准证书日期须在一年之内），已确保符合国家计量要求。</w:t>
      </w:r>
    </w:p>
    <w:p w14:paraId="16457BF9">
      <w:pPr>
        <w:rPr>
          <w:rFonts w:ascii="宋体" w:hAnsi="宋体"/>
          <w:sz w:val="24"/>
        </w:rPr>
      </w:pPr>
      <w:r>
        <w:rPr>
          <w:rFonts w:hint="eastAsia" w:ascii="宋体" w:hAnsi="宋体"/>
          <w:sz w:val="24"/>
        </w:rPr>
        <w:t>4.3、每年提供上门检测服务，并有专门售后专员跟进每个客户的使用情况并做详细的记录档案。</w:t>
      </w:r>
    </w:p>
    <w:p w14:paraId="42A7C6A3">
      <w:pPr>
        <w:rPr>
          <w:rFonts w:ascii="宋体" w:hAnsi="宋体"/>
          <w:sz w:val="24"/>
        </w:rPr>
      </w:pPr>
      <w:r>
        <w:rPr>
          <w:rFonts w:hint="eastAsia" w:ascii="宋体" w:hAnsi="宋体"/>
          <w:sz w:val="24"/>
        </w:rPr>
        <w:t>4.4、提供专业的安装调试服务：在安装调试正常后，需在安装现场使用PID仪（精度为0.1ppm）采用丙酮进行过滤效率的检测，柜内浓度不低于100ppm，检测出来结果0ppm。</w:t>
      </w:r>
    </w:p>
    <w:p w14:paraId="6687654F">
      <w:pPr>
        <w:rPr>
          <w:rFonts w:ascii="宋体" w:hAnsi="宋体"/>
          <w:sz w:val="24"/>
        </w:rPr>
      </w:pPr>
      <w:r>
        <w:rPr>
          <w:rFonts w:hint="eastAsia" w:ascii="宋体" w:hAnsi="宋体"/>
          <w:sz w:val="24"/>
        </w:rPr>
        <w:t>4.5、保证对设备的零备件、易损件提供优惠的供应,并保证15日内能买到所需的零备件、易损件。</w:t>
      </w:r>
    </w:p>
    <w:p w14:paraId="1A74EFED">
      <w:pPr>
        <w:rPr>
          <w:rFonts w:ascii="宋体" w:hAnsi="宋体"/>
          <w:szCs w:val="21"/>
        </w:rPr>
      </w:pPr>
      <w:r>
        <w:rPr>
          <w:rFonts w:hint="eastAsia" w:ascii="宋体" w:hAnsi="宋体"/>
          <w:sz w:val="24"/>
        </w:rPr>
        <w:t>4.6、从安装验收合格签字之日起保修期为二年（整机），过滤器、保险丝等易耗品不属于质保范围，验收合格即可。</w:t>
      </w:r>
    </w:p>
    <w:p w14:paraId="0A39F77C">
      <w:pPr>
        <w:pStyle w:val="4"/>
        <w:spacing w:before="40" w:beforeAutospacing="0" w:after="40" w:afterAutospacing="0"/>
        <w:rPr>
          <w:rFonts w:cs="Arial"/>
          <w:color w:val="333333"/>
          <w:sz w:val="28"/>
          <w:szCs w:val="28"/>
        </w:rPr>
      </w:pPr>
    </w:p>
    <w:p w14:paraId="3FAC77CE">
      <w:pPr>
        <w:spacing w:line="360" w:lineRule="auto"/>
        <w:jc w:val="left"/>
        <w:rPr>
          <w:rFonts w:ascii="宋体" w:hAnsi="宋体"/>
          <w:b/>
          <w:bCs/>
          <w:sz w:val="30"/>
          <w:szCs w:val="30"/>
        </w:rPr>
      </w:pPr>
      <w:r>
        <w:rPr>
          <w:rFonts w:hint="eastAsia" w:ascii="宋体" w:hAnsi="宋体"/>
          <w:b/>
          <w:bCs/>
          <w:sz w:val="30"/>
          <w:szCs w:val="30"/>
        </w:rPr>
        <w:t>二、水质多参数分析仪</w:t>
      </w:r>
    </w:p>
    <w:p w14:paraId="17A45BF1">
      <w:pPr>
        <w:rPr>
          <w:rFonts w:hint="eastAsia"/>
          <w:sz w:val="24"/>
        </w:rPr>
      </w:pPr>
      <w:r>
        <w:rPr>
          <w:rFonts w:hint="eastAsia"/>
          <w:sz w:val="24"/>
        </w:rPr>
        <w:t>1、用途</w:t>
      </w:r>
    </w:p>
    <w:p w14:paraId="779FCA8C">
      <w:pPr>
        <w:rPr>
          <w:rFonts w:hint="eastAsia"/>
          <w:sz w:val="24"/>
        </w:rPr>
      </w:pPr>
      <w:r>
        <w:rPr>
          <w:rFonts w:hint="eastAsia"/>
          <w:sz w:val="24"/>
        </w:rPr>
        <w:t>可测定多种参数，例如pH 值、ORP、电导率、盐度、总溶解固体、溶解氧、钠离子和氨等。可以现场使用，自动检测标准程序和校准提醒。测定时至少可同时接入3根电极。可以将样品ID，用户ID 和电极序列号联系起来，可存储100000 个数据记录。</w:t>
      </w:r>
    </w:p>
    <w:p w14:paraId="6DE0F825">
      <w:pPr>
        <w:rPr>
          <w:rFonts w:hint="eastAsia"/>
          <w:sz w:val="24"/>
        </w:rPr>
      </w:pPr>
      <w:r>
        <w:rPr>
          <w:rFonts w:hint="eastAsia"/>
          <w:sz w:val="24"/>
        </w:rPr>
        <w:t>2、 电源要求 ：提供两种供电模式</w:t>
      </w:r>
    </w:p>
    <w:p w14:paraId="7FF0992A">
      <w:pPr>
        <w:rPr>
          <w:rFonts w:hint="eastAsia"/>
          <w:sz w:val="24"/>
        </w:rPr>
      </w:pPr>
      <w:r>
        <w:rPr>
          <w:rFonts w:hint="eastAsia"/>
          <w:sz w:val="24"/>
        </w:rPr>
        <w:t>（1）内部的18650 型（直径18 mm x 长度65mm，圆柱形），3.7VDC，3400mAh</w:t>
      </w:r>
    </w:p>
    <w:p w14:paraId="64486FF6">
      <w:pPr>
        <w:rPr>
          <w:rFonts w:hint="eastAsia"/>
          <w:sz w:val="24"/>
        </w:rPr>
      </w:pPr>
      <w:r>
        <w:rPr>
          <w:rFonts w:hint="eastAsia"/>
          <w:sz w:val="24"/>
        </w:rPr>
        <w:t>（2）可选配外置的 Class II USB 电源适配器：100–240 VAC、50/60 Hz 输入；3</w:t>
      </w:r>
    </w:p>
    <w:p w14:paraId="3E1E90F2">
      <w:pPr>
        <w:rPr>
          <w:rFonts w:hint="eastAsia"/>
          <w:sz w:val="24"/>
        </w:rPr>
      </w:pPr>
      <w:r>
        <w:rPr>
          <w:rFonts w:hint="eastAsia"/>
          <w:sz w:val="24"/>
        </w:rPr>
        <w:t>3、显示：可同时显示如下3个电极的测量读数</w:t>
      </w:r>
    </w:p>
    <w:p w14:paraId="1A6C4072">
      <w:pPr>
        <w:rPr>
          <w:rFonts w:hint="eastAsia"/>
          <w:sz w:val="24"/>
        </w:rPr>
      </w:pPr>
      <w:r>
        <w:rPr>
          <w:rFonts w:hint="eastAsia"/>
          <w:sz w:val="24"/>
        </w:rPr>
        <w:t>（1）pH电极：pH、mV、温度</w:t>
      </w:r>
    </w:p>
    <w:p w14:paraId="1165B120">
      <w:pPr>
        <w:rPr>
          <w:rFonts w:hint="eastAsia"/>
          <w:sz w:val="24"/>
        </w:rPr>
      </w:pPr>
      <w:r>
        <w:rPr>
          <w:rFonts w:hint="eastAsia"/>
          <w:sz w:val="24"/>
        </w:rPr>
        <w:t>（2）电导率电极：电导率、盐度、总溶解固体、温度</w:t>
      </w:r>
    </w:p>
    <w:p w14:paraId="4C303330">
      <w:pPr>
        <w:rPr>
          <w:rFonts w:hint="eastAsia"/>
          <w:sz w:val="24"/>
        </w:rPr>
      </w:pPr>
      <w:r>
        <w:rPr>
          <w:rFonts w:hint="eastAsia"/>
          <w:sz w:val="24"/>
        </w:rPr>
        <w:t>（3）溶解氧电极：溶解氧、压力、温度</w:t>
      </w:r>
    </w:p>
    <w:p w14:paraId="62D0E262">
      <w:pPr>
        <w:rPr>
          <w:rFonts w:hint="eastAsia"/>
          <w:sz w:val="24"/>
        </w:rPr>
      </w:pPr>
      <w:r>
        <w:rPr>
          <w:rFonts w:hint="eastAsia"/>
          <w:sz w:val="24"/>
        </w:rPr>
        <w:t>4、 数据内存：100,000 组数据</w:t>
      </w:r>
    </w:p>
    <w:p w14:paraId="1870F357">
      <w:pPr>
        <w:rPr>
          <w:rFonts w:hint="eastAsia"/>
          <w:sz w:val="24"/>
        </w:rPr>
      </w:pPr>
      <w:r>
        <w:rPr>
          <w:rFonts w:hint="eastAsia"/>
          <w:sz w:val="24"/>
        </w:rPr>
        <w:t>5、 数据存储： 在“按下即读”模式和间隔测量模式时可自动存储。在“连续测量”模式时需手动存储。</w:t>
      </w:r>
    </w:p>
    <w:p w14:paraId="1F93DD0B">
      <w:pPr>
        <w:rPr>
          <w:rFonts w:hint="eastAsia"/>
          <w:sz w:val="24"/>
        </w:rPr>
      </w:pPr>
      <w:r>
        <w:rPr>
          <w:rFonts w:hint="eastAsia"/>
          <w:sz w:val="24"/>
        </w:rPr>
        <w:t>6、 数据传输：通过USB接口连接到至PC或USB存储设备。</w:t>
      </w:r>
    </w:p>
    <w:p w14:paraId="26E6F09D">
      <w:pPr>
        <w:rPr>
          <w:rFonts w:hint="eastAsia"/>
          <w:sz w:val="24"/>
        </w:rPr>
      </w:pPr>
      <w:r>
        <w:rPr>
          <w:rFonts w:hint="eastAsia"/>
          <w:sz w:val="24"/>
        </w:rPr>
        <w:t>7 、温度校正：关闭、自动和手动（取决于特定参数）</w:t>
      </w:r>
    </w:p>
    <w:p w14:paraId="367DF86A">
      <w:pPr>
        <w:rPr>
          <w:rFonts w:hint="eastAsia"/>
          <w:sz w:val="24"/>
        </w:rPr>
      </w:pPr>
      <w:r>
        <w:rPr>
          <w:rFonts w:hint="eastAsia"/>
          <w:sz w:val="24"/>
        </w:rPr>
        <w:t>8、外壳防护等级：IP67（安装了电池盒后）</w:t>
      </w:r>
    </w:p>
    <w:p w14:paraId="372C502C">
      <w:pPr>
        <w:rPr>
          <w:rFonts w:hint="eastAsia"/>
          <w:sz w:val="24"/>
        </w:rPr>
      </w:pPr>
      <w:r>
        <w:rPr>
          <w:rFonts w:hint="eastAsia"/>
          <w:sz w:val="24"/>
        </w:rPr>
        <w:t>9、 尺寸：≤23 x 10x 6.5厘米</w:t>
      </w:r>
    </w:p>
    <w:p w14:paraId="60F2B7A5">
      <w:pPr>
        <w:rPr>
          <w:rFonts w:hint="eastAsia"/>
          <w:sz w:val="24"/>
        </w:rPr>
      </w:pPr>
      <w:r>
        <w:rPr>
          <w:rFonts w:hint="eastAsia"/>
          <w:sz w:val="24"/>
        </w:rPr>
        <w:t>10、重量：≤600g</w:t>
      </w:r>
    </w:p>
    <w:p w14:paraId="138DF04F">
      <w:pPr>
        <w:rPr>
          <w:rFonts w:hint="eastAsia"/>
          <w:sz w:val="24"/>
        </w:rPr>
      </w:pPr>
      <w:r>
        <w:rPr>
          <w:rFonts w:hint="eastAsia"/>
          <w:sz w:val="24"/>
        </w:rPr>
        <w:t>11、电极技术性能指标</w:t>
      </w:r>
    </w:p>
    <w:p w14:paraId="0DCA034C">
      <w:pPr>
        <w:rPr>
          <w:sz w:val="24"/>
        </w:rPr>
      </w:pPr>
      <w:r>
        <w:rPr>
          <w:sz w:val="24"/>
        </w:rPr>
        <w:t>11.1 pH</w:t>
      </w:r>
    </w:p>
    <w:p w14:paraId="747A0E53">
      <w:pPr>
        <w:rPr>
          <w:rFonts w:hint="eastAsia"/>
          <w:sz w:val="24"/>
        </w:rPr>
      </w:pPr>
      <w:r>
        <w:rPr>
          <w:rFonts w:hint="eastAsia"/>
          <w:sz w:val="24"/>
        </w:rPr>
        <w:t>分辨率：0.1/0.01/0.001可选</w:t>
      </w:r>
    </w:p>
    <w:p w14:paraId="4899B67C">
      <w:pPr>
        <w:rPr>
          <w:rFonts w:hint="eastAsia"/>
          <w:sz w:val="24"/>
        </w:rPr>
      </w:pPr>
      <w:r>
        <w:rPr>
          <w:rFonts w:hint="eastAsia"/>
          <w:sz w:val="24"/>
        </w:rPr>
        <w:t>11.2电导率</w:t>
      </w:r>
    </w:p>
    <w:p w14:paraId="1C8972D0">
      <w:pPr>
        <w:rPr>
          <w:rFonts w:hint="eastAsia"/>
          <w:sz w:val="24"/>
        </w:rPr>
      </w:pPr>
      <w:r>
        <w:rPr>
          <w:rFonts w:hint="eastAsia"/>
          <w:sz w:val="24"/>
        </w:rPr>
        <w:t>电导率：</w:t>
      </w:r>
    </w:p>
    <w:p w14:paraId="1FE1C651">
      <w:pPr>
        <w:rPr>
          <w:rFonts w:hint="eastAsia"/>
          <w:sz w:val="24"/>
        </w:rPr>
      </w:pPr>
      <w:r>
        <w:rPr>
          <w:rFonts w:hint="eastAsia"/>
          <w:sz w:val="24"/>
        </w:rPr>
        <w:t>量程：0.01 μS/cm ～ 200.0 mS/cm</w:t>
      </w:r>
    </w:p>
    <w:p w14:paraId="798A97EA">
      <w:pPr>
        <w:rPr>
          <w:rFonts w:hint="eastAsia"/>
          <w:sz w:val="24"/>
        </w:rPr>
      </w:pPr>
      <w:r>
        <w:rPr>
          <w:rFonts w:hint="eastAsia"/>
          <w:sz w:val="24"/>
        </w:rPr>
        <w:t>分辨率：0.01 μS/cm（最大0.05μS/cm）</w:t>
      </w:r>
    </w:p>
    <w:p w14:paraId="505B5695">
      <w:pPr>
        <w:rPr>
          <w:rFonts w:hint="eastAsia"/>
          <w:sz w:val="24"/>
        </w:rPr>
      </w:pPr>
      <w:r>
        <w:rPr>
          <w:rFonts w:hint="eastAsia"/>
          <w:sz w:val="24"/>
        </w:rPr>
        <w:t>电阻率：</w:t>
      </w:r>
    </w:p>
    <w:p w14:paraId="48AF46BB">
      <w:pPr>
        <w:rPr>
          <w:rFonts w:hint="eastAsia"/>
          <w:sz w:val="24"/>
        </w:rPr>
      </w:pPr>
      <w:r>
        <w:rPr>
          <w:rFonts w:hint="eastAsia"/>
          <w:sz w:val="24"/>
        </w:rPr>
        <w:t>量程：2.5～49欧姆·厘米</w:t>
      </w:r>
    </w:p>
    <w:p w14:paraId="47F042B9">
      <w:pPr>
        <w:rPr>
          <w:rFonts w:hint="eastAsia"/>
          <w:sz w:val="24"/>
        </w:rPr>
      </w:pPr>
      <w:r>
        <w:rPr>
          <w:rFonts w:hint="eastAsia"/>
          <w:sz w:val="24"/>
        </w:rPr>
        <w:t>分辨率：0.1欧姆·厘米（最大0.05欧姆·厘米）</w:t>
      </w:r>
    </w:p>
    <w:p w14:paraId="3D616BDD">
      <w:pPr>
        <w:rPr>
          <w:rFonts w:hint="eastAsia"/>
          <w:sz w:val="24"/>
        </w:rPr>
      </w:pPr>
      <w:r>
        <w:rPr>
          <w:rFonts w:hint="eastAsia"/>
          <w:sz w:val="24"/>
        </w:rPr>
        <w:t>盐度：</w:t>
      </w:r>
    </w:p>
    <w:p w14:paraId="04930918">
      <w:pPr>
        <w:rPr>
          <w:rFonts w:hint="eastAsia"/>
          <w:sz w:val="24"/>
        </w:rPr>
      </w:pPr>
      <w:r>
        <w:rPr>
          <w:rFonts w:hint="eastAsia"/>
          <w:sz w:val="24"/>
        </w:rPr>
        <w:t>量程：0～42g/kg或‰</w:t>
      </w:r>
    </w:p>
    <w:p w14:paraId="18C0247D">
      <w:pPr>
        <w:rPr>
          <w:rFonts w:hint="eastAsia"/>
          <w:sz w:val="24"/>
        </w:rPr>
      </w:pPr>
      <w:r>
        <w:rPr>
          <w:rFonts w:hint="eastAsia"/>
          <w:sz w:val="24"/>
        </w:rPr>
        <w:t>分辨率：0.01ppt</w:t>
      </w:r>
    </w:p>
    <w:p w14:paraId="192420DB">
      <w:pPr>
        <w:rPr>
          <w:rFonts w:hint="eastAsia"/>
          <w:sz w:val="24"/>
        </w:rPr>
      </w:pPr>
      <w:r>
        <w:rPr>
          <w:rFonts w:hint="eastAsia"/>
          <w:sz w:val="24"/>
        </w:rPr>
        <w:t>总溶解性固体：</w:t>
      </w:r>
    </w:p>
    <w:p w14:paraId="0A1D592B">
      <w:pPr>
        <w:rPr>
          <w:rFonts w:hint="eastAsia"/>
          <w:sz w:val="24"/>
        </w:rPr>
      </w:pPr>
      <w:r>
        <w:rPr>
          <w:rFonts w:hint="eastAsia"/>
          <w:sz w:val="24"/>
        </w:rPr>
        <w:t>量程：0.0～50.0g/L</w:t>
      </w:r>
    </w:p>
    <w:p w14:paraId="223940C9">
      <w:pPr>
        <w:rPr>
          <w:rFonts w:hint="eastAsia"/>
          <w:sz w:val="24"/>
        </w:rPr>
      </w:pPr>
      <w:r>
        <w:rPr>
          <w:rFonts w:hint="eastAsia"/>
          <w:sz w:val="24"/>
        </w:rPr>
        <w:t>分辨率：0.1 mg/L</w:t>
      </w:r>
    </w:p>
    <w:p w14:paraId="0D17DCF2">
      <w:pPr>
        <w:rPr>
          <w:rFonts w:hint="eastAsia"/>
          <w:sz w:val="24"/>
        </w:rPr>
      </w:pPr>
      <w:r>
        <w:rPr>
          <w:rFonts w:hint="eastAsia"/>
          <w:sz w:val="24"/>
        </w:rPr>
        <w:t>11.3溶解氧</w:t>
      </w:r>
    </w:p>
    <w:p w14:paraId="54B4F6F2">
      <w:pPr>
        <w:rPr>
          <w:rFonts w:hint="eastAsia"/>
          <w:sz w:val="24"/>
        </w:rPr>
      </w:pPr>
      <w:r>
        <w:rPr>
          <w:rFonts w:hint="eastAsia"/>
          <w:sz w:val="24"/>
        </w:rPr>
        <w:t>量程:  0.05–20.0 mg/L</w:t>
      </w:r>
    </w:p>
    <w:p w14:paraId="40199F94">
      <w:pPr>
        <w:rPr>
          <w:rFonts w:hint="eastAsia"/>
          <w:sz w:val="24"/>
        </w:rPr>
      </w:pPr>
      <w:r>
        <w:rPr>
          <w:rFonts w:hint="eastAsia"/>
          <w:sz w:val="24"/>
        </w:rPr>
        <w:t>1–200% 饱和度</w:t>
      </w:r>
    </w:p>
    <w:p w14:paraId="524E34CC">
      <w:pPr>
        <w:rPr>
          <w:rFonts w:hint="eastAsia"/>
          <w:sz w:val="24"/>
        </w:rPr>
      </w:pPr>
      <w:r>
        <w:rPr>
          <w:rFonts w:hint="eastAsia"/>
          <w:sz w:val="24"/>
        </w:rPr>
        <w:t>分辨率：0.01 mg/L</w:t>
      </w:r>
    </w:p>
    <w:p w14:paraId="1B7DB957">
      <w:pPr>
        <w:rPr>
          <w:rFonts w:hint="eastAsia"/>
          <w:sz w:val="24"/>
        </w:rPr>
      </w:pPr>
      <w:r>
        <w:rPr>
          <w:rFonts w:hint="eastAsia"/>
          <w:sz w:val="24"/>
        </w:rPr>
        <w:t>溶解氧的准确度： 在 0.1–8 mg/L时，为 ±0.1 mg/L</w:t>
      </w:r>
    </w:p>
    <w:p w14:paraId="704F11FA">
      <w:pPr>
        <w:rPr>
          <w:rFonts w:hint="eastAsia"/>
          <w:sz w:val="24"/>
        </w:rPr>
      </w:pPr>
      <w:r>
        <w:rPr>
          <w:rFonts w:hint="eastAsia"/>
          <w:sz w:val="24"/>
        </w:rPr>
        <w:t>大于8.0 mg/L时，为 ±0.2 mg/L</w:t>
      </w:r>
    </w:p>
    <w:p w14:paraId="132A365F">
      <w:pPr>
        <w:rPr>
          <w:rFonts w:hint="eastAsia"/>
          <w:sz w:val="24"/>
        </w:rPr>
      </w:pPr>
      <w:r>
        <w:rPr>
          <w:rFonts w:hint="eastAsia"/>
          <w:sz w:val="24"/>
        </w:rPr>
        <w:t>12仪器配置</w:t>
      </w:r>
    </w:p>
    <w:p w14:paraId="01B5ADBB">
      <w:pPr>
        <w:rPr>
          <w:rFonts w:hint="eastAsia"/>
          <w:sz w:val="24"/>
        </w:rPr>
      </w:pPr>
      <w:r>
        <w:rPr>
          <w:rFonts w:hint="eastAsia"/>
          <w:sz w:val="24"/>
        </w:rPr>
        <w:t>三通道主机1台</w:t>
      </w:r>
    </w:p>
    <w:p w14:paraId="77370465">
      <w:pPr>
        <w:rPr>
          <w:rFonts w:hint="eastAsia"/>
          <w:sz w:val="24"/>
        </w:rPr>
      </w:pPr>
      <w:r>
        <w:rPr>
          <w:rFonts w:hint="eastAsia"/>
          <w:sz w:val="24"/>
        </w:rPr>
        <w:t>1米以上电缆溶解氧电极一根</w:t>
      </w:r>
    </w:p>
    <w:p w14:paraId="7CB74509">
      <w:pPr>
        <w:rPr>
          <w:rFonts w:hint="eastAsia"/>
          <w:sz w:val="24"/>
        </w:rPr>
      </w:pPr>
      <w:r>
        <w:rPr>
          <w:rFonts w:hint="eastAsia"/>
          <w:sz w:val="24"/>
        </w:rPr>
        <w:t>1米以上电缆pH电极一根</w:t>
      </w:r>
    </w:p>
    <w:p w14:paraId="0DBE4C09">
      <w:pPr>
        <w:rPr>
          <w:rFonts w:hint="eastAsia"/>
          <w:sz w:val="24"/>
        </w:rPr>
      </w:pPr>
      <w:r>
        <w:rPr>
          <w:rFonts w:hint="eastAsia"/>
          <w:sz w:val="24"/>
        </w:rPr>
        <w:t>1米以上电缆电导率电极一根</w:t>
      </w:r>
    </w:p>
    <w:p w14:paraId="05CC492A">
      <w:pPr>
        <w:rPr>
          <w:rFonts w:hint="eastAsia"/>
          <w:sz w:val="24"/>
        </w:rPr>
      </w:pPr>
      <w:r>
        <w:rPr>
          <w:rFonts w:hint="eastAsia"/>
          <w:sz w:val="24"/>
        </w:rPr>
        <w:t>可充电锂离子电池1个（18650 型，3400mAh）</w:t>
      </w:r>
    </w:p>
    <w:p w14:paraId="547FDA93">
      <w:pPr>
        <w:rPr>
          <w:sz w:val="24"/>
        </w:rPr>
      </w:pPr>
      <w:r>
        <w:rPr>
          <w:rFonts w:hint="eastAsia"/>
          <w:sz w:val="24"/>
        </w:rPr>
        <w:t>仪器箱  一套</w:t>
      </w:r>
    </w:p>
    <w:p w14:paraId="4A4D7134">
      <w:pPr>
        <w:rPr>
          <w:rFonts w:ascii="宋体" w:hAnsi="宋体" w:eastAsia="宋体" w:cs="宋体"/>
          <w:spacing w:val="-2"/>
          <w:sz w:val="24"/>
        </w:rPr>
      </w:pPr>
    </w:p>
    <w:p w14:paraId="4693CCA0">
      <w:pPr>
        <w:spacing w:line="360" w:lineRule="auto"/>
        <w:jc w:val="left"/>
        <w:rPr>
          <w:rFonts w:ascii="宋体" w:hAnsi="宋体"/>
          <w:b/>
          <w:bCs/>
          <w:sz w:val="30"/>
          <w:szCs w:val="30"/>
        </w:rPr>
      </w:pPr>
      <w:r>
        <w:rPr>
          <w:rFonts w:ascii="宋体" w:hAnsi="宋体"/>
          <w:b/>
          <w:bCs/>
          <w:sz w:val="30"/>
          <w:szCs w:val="30"/>
        </w:rPr>
        <w:t>三、服务要求</w:t>
      </w:r>
    </w:p>
    <w:p w14:paraId="2966659E">
      <w:pPr>
        <w:pStyle w:val="4"/>
        <w:shd w:val="clear" w:color="auto" w:fill="FFFFFF"/>
        <w:spacing w:before="40" w:beforeAutospacing="0" w:after="0" w:afterAutospacing="0"/>
        <w:jc w:val="both"/>
        <w:rPr>
          <w:rFonts w:cs="Arial"/>
          <w:color w:val="333333"/>
        </w:rPr>
      </w:pPr>
      <w:r>
        <w:rPr>
          <w:rFonts w:cs="Arial"/>
          <w:color w:val="333333"/>
        </w:rPr>
        <w:t>3.1中标人应负责产品的安装、调试，工程师上门现场安装培训。中标人联系相关检定机构出具检定或校准证书</w:t>
      </w:r>
      <w:r>
        <w:rPr>
          <w:rFonts w:hint="eastAsia" w:cs="Arial"/>
          <w:color w:val="333333"/>
        </w:rPr>
        <w:t>（如需要）</w:t>
      </w:r>
      <w:r>
        <w:rPr>
          <w:rFonts w:cs="Arial"/>
          <w:color w:val="333333"/>
        </w:rPr>
        <w:t>后，由采购人进行使用性能方面的验收。各项指标和参数应符合验收标准。凡未达到仪器要求和质量要求，作退货处理，中标人承担违约责任。</w:t>
      </w:r>
    </w:p>
    <w:p w14:paraId="62486AEB">
      <w:pPr>
        <w:pStyle w:val="4"/>
        <w:shd w:val="clear" w:color="auto" w:fill="FFFFFF"/>
        <w:spacing w:before="40" w:beforeAutospacing="0" w:after="0" w:afterAutospacing="0"/>
        <w:jc w:val="both"/>
        <w:rPr>
          <w:rFonts w:cs="Arial"/>
          <w:color w:val="333333"/>
        </w:rPr>
      </w:pPr>
      <w:r>
        <w:rPr>
          <w:rFonts w:cs="Arial"/>
          <w:color w:val="333333"/>
        </w:rPr>
        <w:t>3.2验收合格后整机免费保修</w:t>
      </w:r>
      <w:r>
        <w:rPr>
          <w:rFonts w:hint="eastAsia" w:cs="Arial"/>
          <w:color w:val="333333"/>
        </w:rPr>
        <w:t>2</w:t>
      </w:r>
      <w:r>
        <w:rPr>
          <w:rFonts w:cs="Arial"/>
          <w:color w:val="333333"/>
        </w:rPr>
        <w:t>年。免费保修期内，如设备出现问题，供应商应在接到设备故障通知的1小时内响应，48小时内派维修人员到达现场开展维修。</w:t>
      </w:r>
    </w:p>
    <w:p w14:paraId="4231DFA5">
      <w:pPr>
        <w:pStyle w:val="4"/>
        <w:shd w:val="clear" w:color="auto" w:fill="FFFFFF"/>
        <w:spacing w:before="40" w:beforeAutospacing="0" w:after="0" w:afterAutospacing="0"/>
        <w:jc w:val="both"/>
        <w:rPr>
          <w:rFonts w:hint="eastAsia" w:cs="Arial"/>
          <w:color w:val="333333"/>
        </w:rPr>
      </w:pPr>
      <w:r>
        <w:rPr>
          <w:rFonts w:cs="Arial"/>
          <w:color w:val="333333"/>
        </w:rPr>
        <w:t>3.3供应商应根据国家有关规定、厂家服务承诺及采购单位的要求做好售后服务工作。</w:t>
      </w:r>
    </w:p>
    <w:p w14:paraId="31BE6E09">
      <w:pPr>
        <w:pStyle w:val="4"/>
        <w:shd w:val="clear" w:color="auto" w:fill="FFFFFF"/>
        <w:spacing w:before="40" w:beforeAutospacing="0" w:after="0" w:afterAutospacing="0"/>
        <w:jc w:val="both"/>
        <w:rPr>
          <w:rFonts w:cs="Arial"/>
          <w:color w:val="333333"/>
        </w:rPr>
      </w:pPr>
    </w:p>
    <w:p w14:paraId="3EA21A0F">
      <w:pPr>
        <w:spacing w:line="360" w:lineRule="auto"/>
        <w:jc w:val="left"/>
        <w:rPr>
          <w:rFonts w:ascii="宋体" w:hAnsi="宋体"/>
          <w:b/>
          <w:bCs/>
          <w:sz w:val="30"/>
          <w:szCs w:val="30"/>
        </w:rPr>
      </w:pPr>
      <w:r>
        <w:rPr>
          <w:rFonts w:ascii="宋体" w:hAnsi="宋体"/>
          <w:b/>
          <w:bCs/>
          <w:sz w:val="30"/>
          <w:szCs w:val="30"/>
        </w:rPr>
        <w:t>四、相关事项</w:t>
      </w:r>
    </w:p>
    <w:p w14:paraId="071DA7EF">
      <w:pPr>
        <w:pStyle w:val="4"/>
        <w:shd w:val="clear" w:color="auto" w:fill="FFFFFF"/>
        <w:spacing w:before="40" w:beforeAutospacing="0" w:after="0" w:afterAutospacing="0"/>
        <w:jc w:val="both"/>
        <w:rPr>
          <w:rFonts w:cs="Arial"/>
          <w:color w:val="333333"/>
        </w:rPr>
      </w:pPr>
      <w:r>
        <w:rPr>
          <w:rFonts w:cs="Arial"/>
          <w:color w:val="333333"/>
        </w:rPr>
        <w:t>4.1 本次询价供应商报价时须写明整套总价，报价总价包含仪器运输、安装、调试、仪器检定或校准、保修、税收等商品交付前所有可能发生的一切费用。</w:t>
      </w:r>
    </w:p>
    <w:p w14:paraId="3AAEB216">
      <w:pPr>
        <w:pStyle w:val="4"/>
        <w:shd w:val="clear" w:color="auto" w:fill="FFFFFF"/>
        <w:spacing w:before="40" w:beforeAutospacing="0" w:after="0" w:afterAutospacing="0"/>
        <w:jc w:val="both"/>
        <w:rPr>
          <w:rFonts w:cs="Arial"/>
          <w:color w:val="333333"/>
        </w:rPr>
      </w:pPr>
      <w:r>
        <w:rPr>
          <w:rFonts w:cs="Arial"/>
          <w:color w:val="333333"/>
        </w:rPr>
        <w:t>4.2 交货期：签订合同后</w:t>
      </w:r>
      <w:r>
        <w:rPr>
          <w:rFonts w:hint="eastAsia" w:cs="Arial"/>
          <w:color w:val="333333"/>
        </w:rPr>
        <w:t>15</w:t>
      </w:r>
      <w:r>
        <w:rPr>
          <w:rFonts w:cs="Arial"/>
          <w:color w:val="333333"/>
        </w:rPr>
        <w:t>个工作日内送达并安装调试完毕。</w:t>
      </w:r>
    </w:p>
    <w:p w14:paraId="30B85262">
      <w:pPr>
        <w:pStyle w:val="4"/>
        <w:shd w:val="clear" w:color="auto" w:fill="FFFFFF"/>
        <w:spacing w:before="40" w:beforeAutospacing="0" w:after="0" w:afterAutospacing="0"/>
        <w:jc w:val="both"/>
        <w:rPr>
          <w:rFonts w:cs="Arial"/>
          <w:color w:val="333333"/>
        </w:rPr>
      </w:pPr>
      <w:r>
        <w:rPr>
          <w:rFonts w:cs="Arial"/>
          <w:color w:val="333333"/>
        </w:rPr>
        <w:t>4.3 交付地点：泉州市丰泽区泉秀街道浦西路12幢泉州市丰泽环境监测站。</w:t>
      </w:r>
    </w:p>
    <w:p w14:paraId="02F69AC7">
      <w:pPr>
        <w:pStyle w:val="4"/>
        <w:shd w:val="clear" w:color="auto" w:fill="FFFFFF"/>
        <w:spacing w:before="40" w:beforeAutospacing="0" w:after="0" w:afterAutospacing="0"/>
        <w:jc w:val="both"/>
        <w:rPr>
          <w:rFonts w:cs="Arial"/>
          <w:color w:val="333333"/>
        </w:rPr>
      </w:pPr>
      <w:r>
        <w:rPr>
          <w:rFonts w:cs="Arial"/>
          <w:color w:val="333333"/>
        </w:rPr>
        <w:t>4.4 付款方式：仪器到货</w:t>
      </w:r>
      <w:r>
        <w:rPr>
          <w:rFonts w:hint="eastAsia" w:cs="Arial"/>
          <w:color w:val="333333"/>
        </w:rPr>
        <w:t>后</w:t>
      </w:r>
      <w:r>
        <w:rPr>
          <w:rFonts w:cs="Arial"/>
          <w:color w:val="333333"/>
        </w:rPr>
        <w:t>安装运行</w:t>
      </w:r>
      <w:r>
        <w:rPr>
          <w:rFonts w:hint="eastAsia" w:cs="Arial"/>
          <w:color w:val="333333"/>
        </w:rPr>
        <w:t>正常，</w:t>
      </w:r>
      <w:r>
        <w:rPr>
          <w:rFonts w:cs="Arial"/>
          <w:color w:val="333333"/>
        </w:rPr>
        <w:t>仪器</w:t>
      </w:r>
      <w:r>
        <w:rPr>
          <w:rFonts w:hint="eastAsia" w:cs="Arial"/>
          <w:color w:val="333333"/>
        </w:rPr>
        <w:t>经</w:t>
      </w:r>
      <w:r>
        <w:rPr>
          <w:rFonts w:cs="Arial"/>
          <w:color w:val="333333"/>
        </w:rPr>
        <w:t>检定或校准</w:t>
      </w:r>
      <w:r>
        <w:rPr>
          <w:rFonts w:hint="eastAsia" w:cs="Arial"/>
          <w:color w:val="333333"/>
        </w:rPr>
        <w:t>(如有需要）后各项指标符合使用要求，</w:t>
      </w:r>
      <w:r>
        <w:rPr>
          <w:rFonts w:cs="Arial"/>
          <w:color w:val="333333"/>
        </w:rPr>
        <w:t>验收合格后，全款支付。</w:t>
      </w:r>
    </w:p>
    <w:p w14:paraId="69141D0C">
      <w:pPr>
        <w:pStyle w:val="4"/>
        <w:spacing w:before="40" w:beforeAutospacing="0" w:after="40" w:afterAutospacing="0"/>
        <w:rPr>
          <w:rFonts w:ascii="Arial" w:hAnsi="Arial" w:cs="Arial"/>
          <w:color w:val="000000"/>
          <w:sz w:val="21"/>
          <w:szCs w:val="21"/>
        </w:rPr>
      </w:pPr>
      <w:r>
        <w:rPr>
          <w:rFonts w:ascii="Arial" w:hAnsi="Arial" w:cs="Arial"/>
          <w:color w:val="000000"/>
          <w:sz w:val="21"/>
          <w:szCs w:val="21"/>
        </w:rPr>
        <w:t> </w:t>
      </w:r>
    </w:p>
    <w:p w14:paraId="49E8B1CB">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Arial">
    <w:altName w:val="Times New Roman"/>
    <w:panose1 w:val="020B0604020202020204"/>
    <w:charset w:val="00"/>
    <w:family w:val="swiss"/>
    <w:pitch w:val="default"/>
    <w:sig w:usb0="00000000" w:usb1="00000000" w:usb2="00000009" w:usb3="00000000" w:csb0="000001FF"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6C8A"/>
    <w:rsid w:val="00005784"/>
    <w:rsid w:val="00120DD7"/>
    <w:rsid w:val="001B19DC"/>
    <w:rsid w:val="00232987"/>
    <w:rsid w:val="0026741F"/>
    <w:rsid w:val="002A60CB"/>
    <w:rsid w:val="003E167D"/>
    <w:rsid w:val="003E4C37"/>
    <w:rsid w:val="0054410D"/>
    <w:rsid w:val="00594A3A"/>
    <w:rsid w:val="005C6944"/>
    <w:rsid w:val="006153DD"/>
    <w:rsid w:val="00632EED"/>
    <w:rsid w:val="006D3A81"/>
    <w:rsid w:val="006E42C6"/>
    <w:rsid w:val="007E7F34"/>
    <w:rsid w:val="008C6516"/>
    <w:rsid w:val="00911EFC"/>
    <w:rsid w:val="00986E51"/>
    <w:rsid w:val="009A1DDE"/>
    <w:rsid w:val="009A44F2"/>
    <w:rsid w:val="009C5BED"/>
    <w:rsid w:val="009F5CB4"/>
    <w:rsid w:val="00A33376"/>
    <w:rsid w:val="00A744EC"/>
    <w:rsid w:val="00AE1216"/>
    <w:rsid w:val="00BF1530"/>
    <w:rsid w:val="00C16859"/>
    <w:rsid w:val="00C277A2"/>
    <w:rsid w:val="00C351C5"/>
    <w:rsid w:val="00D3635C"/>
    <w:rsid w:val="00D36C8A"/>
    <w:rsid w:val="00D465F7"/>
    <w:rsid w:val="00D95559"/>
    <w:rsid w:val="00DC1C4F"/>
    <w:rsid w:val="00E97372"/>
    <w:rsid w:val="1C3E4C50"/>
    <w:rsid w:val="47D471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5">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character" w:styleId="8">
    <w:name w:val="Strong"/>
    <w:qFormat/>
    <w:uiPriority w:val="0"/>
    <w:rPr>
      <w:b/>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b-free-read-leaf"/>
    <w:basedOn w:val="7"/>
    <w:qFormat/>
    <w:uiPriority w:val="0"/>
  </w:style>
  <w:style w:type="character" w:customStyle="1" w:styleId="13">
    <w:name w:val="data-span-bdfh0"/>
    <w:basedOn w:val="7"/>
    <w:qFormat/>
    <w:uiPriority w:val="0"/>
  </w:style>
  <w:style w:type="character" w:customStyle="1" w:styleId="14">
    <w:name w:val="data-span-bdfh1"/>
    <w:basedOn w:val="7"/>
    <w:qFormat/>
    <w:uiPriority w:val="0"/>
  </w:style>
  <w:style w:type="character" w:customStyle="1" w:styleId="15">
    <w:name w:val="data-span-bdfh2"/>
    <w:basedOn w:val="7"/>
    <w:qFormat/>
    <w:uiPriority w:val="0"/>
  </w:style>
  <w:style w:type="character" w:customStyle="1" w:styleId="16">
    <w:name w:val="data-span-bdfh3"/>
    <w:basedOn w:val="7"/>
    <w:qFormat/>
    <w:uiPriority w:val="0"/>
  </w:style>
  <w:style w:type="character" w:customStyle="1" w:styleId="17">
    <w:name w:val="标题 Char"/>
    <w:basedOn w:val="7"/>
    <w:link w:val="5"/>
    <w:qFormat/>
    <w:uiPriority w:val="10"/>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FAAD-38AF-4113-97A1-3BF1ED5760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514</Words>
  <Characters>2933</Characters>
  <Lines>24</Lines>
  <Paragraphs>6</Paragraphs>
  <TotalTime>157</TotalTime>
  <ScaleCrop>false</ScaleCrop>
  <LinksUpToDate>false</LinksUpToDate>
  <CharactersWithSpaces>3441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2025-07-30T10:31:00Z</dcterms:created>
  <dc:creator>lenovo</dc:creator>
  <cp:lastModifiedBy>lenovo</cp:lastModifiedBy>
  <cp:lastPrinted>2025-07-30T16:23:00Z</cp:lastPrinted>
  <dcterms:modified xsi:type="dcterms:W3CDTF">2025-11-07T15:17:06Z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eyJoZGlkIjoiYmQ3YTA3ZjAzMjE1YjllZGJhYzU1NjhiMWExNDE4MTAiLCJ1c2VySWQiOiI0MjkxMTUwNjcifQ==</vt:lpwstr>
  </property>
  <property fmtid="{D5CDD505-2E9C-101B-9397-08002B2CF9AE}" pid="3" name="KSOProductBuildVer">
    <vt:lpwstr>2052-12.8.2.1119</vt:lpwstr>
  </property>
  <property fmtid="{D5CDD505-2E9C-101B-9397-08002B2CF9AE}" pid="4" name="ICV">
    <vt:lpwstr>5856200AD097483EBA4CBBA385397E0F_13</vt:lpwstr>
  </property>
</Properties>
</file>