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实验室试剂意向供应商</w:t>
      </w:r>
      <w:bookmarkStart w:id="0" w:name="_Toc532916737"/>
      <w:bookmarkStart w:id="1" w:name="_Toc28405"/>
    </w:p>
    <w:p>
      <w:pPr>
        <w:pStyle w:val="2"/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二次采购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公告</w:t>
      </w:r>
      <w:bookmarkEnd w:id="0"/>
      <w:bookmarkEnd w:id="1"/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2810" w:firstLineChars="1000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采购单位：福建省泉州环境监测中心站</w:t>
      </w:r>
    </w:p>
    <w:p>
      <w:pPr>
        <w:ind w:firstLine="2810" w:firstLineChars="1000"/>
        <w:rPr>
          <w:rFonts w:hint="default" w:ascii="仿宋" w:hAnsi="仿宋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QZHJJC[TW]202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-1</w:t>
      </w:r>
    </w:p>
    <w:p>
      <w:pPr>
        <w:ind w:firstLine="2810" w:firstLineChars="10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间：二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p>
      <w:pP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隶书" w:hAnsi="隶书" w:eastAsia="隶书" w:cs="隶书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sectPr>
          <w:pgSz w:w="11906" w:h="16838"/>
          <w:pgMar w:top="1304" w:right="1304" w:bottom="130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隶书" w:hAnsi="隶书" w:eastAsia="隶书" w:cs="隶书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隶书" w:hAnsi="隶书" w:eastAsia="隶书" w:cs="Times New Roman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隶书" w:hAnsi="隶书" w:eastAsia="隶书" w:cs="隶书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隶书" w:hAnsi="隶书" w:eastAsia="隶书" w:cs="隶书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隶书" w:hAnsi="隶书" w:eastAsia="隶书" w:cs="隶书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录</w:t>
      </w:r>
    </w:p>
    <w:p>
      <w:pPr>
        <w:pStyle w:val="10"/>
        <w:tabs>
          <w:tab w:val="right" w:leader="dot" w:pos="9742"/>
        </w:tabs>
        <w:spacing w:line="500" w:lineRule="exact"/>
        <w:ind w:left="0" w:leftChars="0" w:firstLine="0" w:firstLineChars="0"/>
        <w:rPr>
          <w:rFonts w:ascii="隶书" w:hAnsi="宋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instrText xml:space="preserve">TOC \o "1-4" \h  \u </w:instrText>
      </w:r>
      <w:r>
        <w:rPr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fldChar w:fldCharType="separate"/>
      </w:r>
    </w:p>
    <w:p>
      <w:pPr>
        <w:pStyle w:val="6"/>
        <w:tabs>
          <w:tab w:val="right" w:leader="dot" w:pos="9742"/>
        </w:tabs>
        <w:spacing w:line="500" w:lineRule="exact"/>
        <w:ind w:left="0" w:leftChars="0" w:firstLine="560" w:firstLineChars="200"/>
        <w:rPr>
          <w:rFonts w:ascii="隶书" w:hAnsi="宋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"_Toc532916738"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6"/>
          <w:rFonts w:hint="eastAsia"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第一章</w:t>
      </w:r>
      <w:r>
        <w:rPr>
          <w:rStyle w:val="16"/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6"/>
          <w:rFonts w:hint="eastAsia"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采购邀请函</w:t>
      </w:r>
      <w:r>
        <w:rPr>
          <w:rFonts w:ascii="隶书" w:hAnsi="宋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隶书" w:hAnsi="宋体" w:cs="隶书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9742"/>
        </w:tabs>
        <w:spacing w:line="500" w:lineRule="exact"/>
        <w:ind w:left="0" w:leftChars="0" w:firstLine="560" w:firstLineChars="200"/>
        <w:rPr>
          <w:rFonts w:ascii="隶书" w:hAnsi="宋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"_Toc532916739"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6"/>
          <w:rFonts w:hint="eastAsia"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第二章</w:t>
      </w:r>
      <w:r>
        <w:rPr>
          <w:rStyle w:val="16"/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6"/>
          <w:rFonts w:hint="eastAsia"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供应商须知</w:t>
      </w:r>
      <w:r>
        <w:rPr>
          <w:rFonts w:ascii="隶书" w:hAnsi="宋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隶书" w:hAnsi="宋体" w:cs="隶书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tabs>
          <w:tab w:val="right" w:leader="dot" w:pos="9742"/>
        </w:tabs>
        <w:spacing w:line="500" w:lineRule="exact"/>
        <w:ind w:left="840" w:firstLine="560"/>
        <w:rPr>
          <w:rFonts w:ascii="隶书" w:hAnsi="宋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right" w:leader="dot" w:pos="9742"/>
        </w:tabs>
        <w:spacing w:line="500" w:lineRule="exact"/>
        <w:ind w:left="840" w:firstLine="800"/>
        <w:rPr>
          <w:rFonts w:ascii="隶书" w:hAnsi="宋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304" w:right="1304" w:bottom="130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pStyle w:val="3"/>
        <w:spacing w:after="240"/>
        <w:jc w:val="center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29546"/>
      <w:bookmarkStart w:id="3" w:name="_Toc532916738"/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第一章</w:t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采购邀请</w:t>
      </w:r>
      <w:bookmarkEnd w:id="2"/>
      <w:bookmarkEnd w:id="3"/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为做好环境监测日常物资储备工作，保障我站环境监测工作顺利进行。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对实验室试剂意向供应商项目进行报价邀请，本着公平、公正、公开的原则，诚邀符合资质的供应商参与本项目。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凡有意参与本项目的供应商，请于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时（北京时间）前提交报价及相关资格审查材料，逾期报名或资料不全不予受理。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邮寄地址：泉州市鲤城区新华南路91号 福建省泉州环境监测中心站 A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307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联系人与联系电话：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王女士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，0595-22370646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center"/>
        <w:textAlignment w:val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福建省泉州环境监测中心站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center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jc w:val="left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spacing w:after="240"/>
        <w:jc w:val="center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Toc532916739"/>
      <w:bookmarkStart w:id="5" w:name="_Toc1074"/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第二章</w:t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供应商须知</w:t>
      </w:r>
      <w:bookmarkEnd w:id="4"/>
      <w:bookmarkEnd w:id="5"/>
    </w:p>
    <w:p>
      <w:pPr>
        <w:ind w:firstLine="640" w:firstLineChars="200"/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5"/>
        <w:textAlignment w:val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实验室试剂意向供应商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5"/>
        <w:textAlignment w:val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项目地址：福建省泉州市新华南路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服务期限：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采购要求：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投标人提交的产品质量符合相关国家标准；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采购标的物到货时，供货方与需求方需要当面进行清点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⑤其他要求：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（1）供货时间为收到订单后36小时内，投标人应在投标时明确配送方式(如送货上门等)并承诺送货时间(如:工作日送货、全年无休、节假日正常配送等)，以及收到订单到送达采购单位指定地点所需时间。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中标人根据采购人提供的订单要求，将相应货品按时配送至约定地点，并和采购人员共同完成货物验收和收货确认工作。货物不符合订单要求或者已损坏的，中标人应负责更换，因此而造成的损失由中标人承担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（3）中标人如其未能履行投标时的相关承诺、或提供假冒伪劣货物、或存在和采购单不符的虚假交易、采购人有权取消其协议供货资格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。中标人同时应承诺:采购人提出协议期内订单配送的原始凭证和进销存台账记录查询时，予以全力配合并及时提供完整原始材料。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（4）报价货物一览表中仅包含年度计划购买的品种，不包含特殊情况采购，表中未列出的物品亦有可能购买。投标人应接受临时采购要求，按本次要求标准提供优质优价服务。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5）报价原则上合同期内不予变动，在协议供货有效期内，若中标产品价格因不可抗力或重大国际、国内事件发生较大调整时，中标人可向采购人提出书面申请，待采购人市场调研确定后，在不影响实际履行的前提下，经双方同意价格浮动范围不超过实际成交总金额的10%。若市场恢复稳定，采购人经市场调研确定后，中标人须无条件恢复原报价单上的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（6）货物验收后在质保期内，如发现货物有损坏变质的(供货方引起的)，中标人应负责向原厂更换，如不能更换应退回全额货款，并按照合同规定承担因此而造成的损失。</w:t>
      </w:r>
    </w:p>
    <w:p>
      <w:pPr>
        <w:ind w:firstLine="64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Bid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theme="minorBid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实验室试剂采购</w:t>
      </w:r>
      <w:r>
        <w:rPr>
          <w:rFonts w:hint="eastAsia" w:ascii="黑体" w:hAnsi="黑体" w:eastAsia="黑体" w:cstheme="minorBid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的货物名称、品牌、规格等</w:t>
      </w: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详见《报价货物一览表》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《报价货物一览表》</w:t>
      </w:r>
    </w:p>
    <w:tbl>
      <w:tblPr>
        <w:tblStyle w:val="12"/>
        <w:tblW w:w="9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652"/>
        <w:gridCol w:w="2022"/>
        <w:gridCol w:w="1705"/>
        <w:gridCol w:w="807"/>
        <w:gridCol w:w="707"/>
        <w:gridCol w:w="1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1，10菲绕啉（邻菲罗啉，1，10菲罗啉）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1.2-环己二胺四乙酸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西亚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25g 97%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3.3-5.5四甲基联苯胺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沃凯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BR10g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4-（二甲氨基）苯甲醛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Adamas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25g 97%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4-氨基安替比林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Sigma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4-氨基安替比林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默克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4-氨基苯磺酰胺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75%酒精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利尔康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84消毒液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利尔康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20kg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84消毒液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利尔康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20kg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N(1-奈基)-乙二胺二盐酸盐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泵油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agilent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货号5191-5851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吡咯烷二硫代氨基甲酸铵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吡唑啉酮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变色硅胶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丙基化试剂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Brooks Rand Lab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1%四丙基硼化钠的氢氧化钾溶液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乙基化试剂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Brooks Rand Lab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 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  <w:lang w:eastAsia="zh-CN"/>
              </w:rPr>
              <w:t>停产无需报价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基准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溴甲酚紫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ind10g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溴酸钾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99.99%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次氯酸钠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科密欧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醋酸钠缓冲溶液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Brooks Rand Lab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醋酸锌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大孔径中性树脂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沪试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碘伏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利尔康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碘化钾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碘酸钾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TCI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99.995% 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对氨基苯磺酸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对氨基二甲基苯胺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对二甲氨基苯甲醛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科密欧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二苯碳酰二肼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光复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10g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二硫化碳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CNW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痕量分析级 500mL 纯度&gt;99.9%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二乙氨基二硫代甲酸钠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凡士林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铬黑T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ind25g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铬酸钾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硅镁型吸附剂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60-100目FCP250g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硅酸镁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60-100目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过硫酸钾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过硫酸钾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默克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环己二胺四乙酸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磺胺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迪马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ABSOLV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甲基红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25g 97%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甲烷磺酸, 99.5%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M108504 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甲基异丁基酮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甲醛缓冲吸收溶液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华特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100mL*10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甲烷磺酸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Adamas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100g 99%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酒石酸钾纳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酒石酸钾钠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酒石酸钾钠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科密欧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酒石酸锑钾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酒石酸钾纳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西陇化工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聚乙烯醇磷酸铵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天津氏化学试制研究所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25g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抗坏血酸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TCI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货号：A0537，25g、纯度99%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抗坏血酸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磷酸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磷酸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磷酸二氢钠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磷酸氢二钠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一水合.磷酸二氢钠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fisher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邻苯二甲酸氢钾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邻苯二甲酸氢钾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50g基准试剂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硫代硫酸纳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硫酸高铁铵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ACS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电子纯4L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硫酸汞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硫酸铝钾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硫酸锌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硫酸锌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硫酸亚铁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硫酸亚铁铵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硫酸银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氯胺T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M118820-500g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光谱级25g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CNW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农残级    1kg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氯化亚锡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ACS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钼酸铵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纳氏试剂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华特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100mL*10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尿素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光复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柠檬酸钠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硼酸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七水合硫酸亚铁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强酸性阳离子交换树脂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1kg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氢氟酸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氢氧化铵(氨水)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氢氧化铵(氨水)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百灵威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28 - 30 wt.% 水溶液, ACS级，500mL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氢氧化铵(氨水)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百灵威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10wt.% 水溶液, HPLC级，100mL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沃凯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药检专用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天津津华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工业级 25kg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三氯化铁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四氯乙烯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科密欧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环保级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碳酸钙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碳酸钠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科密欧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铁氰化钾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无水硫酸钾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99.99%AR 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无水硫酸镁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M118820-500g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无水硫酸钠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无水硫酸钠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色谱纯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无水硫酸铜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无水氯化镁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五氟苄基溴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百灵威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98%；5g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亚甲蓝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sigma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亚硫酸钠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百灵威Amethyst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纯度98%250g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亚硝酸钠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盐酸副玫瑰苯胺贮备液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天津华特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100mL（ρ=0.2g/100mL）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盐酸萘乙二胺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氧化镁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无水乙醇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无水乙醇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95%无水乙醇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乙醇胺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乙二胺四乙酸二钠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乙二胺四乙酸二钠镁盐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乙二醇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冰乙酸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乙酸锌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乙酰丙酮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乙酰丙酮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异丙醇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ABSOLV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异辛烷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沃凯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农残级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异烟酸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正己烷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默克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HPLC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正己烷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营养琼脂培养基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北京路桥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2216E培养基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 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EC培养基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 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MFC培养基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北京路桥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M-TEC琼脂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 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品红亚硫酸钠培养基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北京路桥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乳糖蛋白胨半固体培养基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北京路桥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乳糖蛋白胨培养液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 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三氯甲烷（易制毒）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沃凯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HPLC,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4L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东文宋体" w:hAnsi="东文宋体" w:eastAsia="东文宋体" w:cs="东文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99.5%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三氯甲烷（易制毒）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高锰酸钾（易制毒、易制爆）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丙酮（易制毒）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农残级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丙酮（易制毒）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工业超纯500ml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默克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2.5L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硝酸钾（易制爆）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硝酸银（易制爆）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重铬酸钾（易制爆）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科密欧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基准100g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重铬酸钾（易制爆）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高氯酸（易制爆）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pH校准液套装（4.01、7.00、10.01）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WTW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便携式PH计校准液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PHSJ-4A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便携式电导率标液1000us/cm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HACH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便携式电导率标液180us/cm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HACH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便携式电导率仪校准液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DDBJ-350F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便携式酸度计校准缓冲液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ORION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STARA121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便携式浊度标准液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哈希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2659505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Brij-35溶液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skalar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13900货号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镀膜液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skalar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A级， 50mL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溶解氧电极清洗校准套装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WTW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包括3个膜头、1瓶30mL清洗液、1瓶50mL电解液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乙酸铵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标准盐酸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上海计量院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0.050mol/L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麦克林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For LC-MS,100mL,≧99%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盐酸羟胺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100ml, w(C7H8)≧99%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农残级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硅藻胶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Naphrax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100g（nD∈1.73-1.74）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碘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碘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丙三醇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过氧化氢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30%水溶液，250ml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加拿大树胶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二甲苯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AR  100ml;   w(C8H10)≧99%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甲醛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100ML； Φ（HCOH）=37-40%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乙酸乙酯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农残级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农残级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环己烷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迪马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农残级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乙腈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迪马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农残级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默克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色谱级 2.5L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水质生物毒性快速检测试剂盒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杭州绿洁科技股份有限公司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内含稀释液1瓶，渗透压调节液1瓶，发光菌冻干粉2盒，细菌毒性质控样1瓶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巴比妥酸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BOD接种液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山东海渝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500ml接种液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BOD稀释液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山东海渝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500ml稀释液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磷酸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西陇化工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磷酸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 玻璃瓶装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高岭土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沪试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 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三氯化钛溶液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AR 500ml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硼砂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柠檬酸钠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葡萄糖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一水柠檬酸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碳酸氢钠／碳酸钠浓缩液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100ml Na</w:t>
            </w:r>
            <w:r>
              <w:rPr>
                <w:rStyle w:val="5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4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</w:t>
            </w:r>
            <w:r>
              <w:rPr>
                <w:rStyle w:val="5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64mM and NaHCO</w:t>
            </w:r>
            <w:r>
              <w:rPr>
                <w:rStyle w:val="5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20mM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氟离子 ISE Optimum Results 填充液 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奥立龙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（Orion 900061）60ml/瓶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钼酸盐溶液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天津希亚格生物科技有限公司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N,N-二甲基对苯二胺二盐酸盐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 20g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2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氨磺酸（氨基磺酸）</w:t>
            </w:r>
          </w:p>
        </w:tc>
        <w:tc>
          <w:tcPr>
            <w:tcW w:w="2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合计（含税含运费），元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应按《报价货物一览表》的品牌、规格进行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分项报价。项目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控制价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：人民币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6.69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超过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  <w:t>控制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价为无效报价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、报价文件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①营业执照副本；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法定代表人授权委托书（原件）；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4 \* GB3</w:instrTex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被授权人（或法定代表人）本人的身份证复印件；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5 \* GB3</w:instrTex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⑤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一般纳税人证明；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6 \* GB3</w:instrTex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⑥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近六个月任一个月依法纳税和缴纳社保证明材料复印件；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7 \* GB3</w:instrTex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⑦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近三年内在经营活动中没有重大违法记录，在“信用中国”无任何处罚记录、无行贿犯罪记录等作出书面承诺；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8 \* GB3</w:instrTex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⑧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须提供《非药品类易制毒化学品经营备案证明》副本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（备案证明内需含易制毒化学品：硫酸、盐酸、三氯甲烷、丙酮、高锰酸钾），提供《危险化学品经营许可证》副本及附页说明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（经营许可证内须含易制爆化学品：高氯酸、高锰酸钾、硝酸、硝酸银、硝酸钾等）；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⑨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  <w:t>根据第一部分项目概况中的要求，以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书面承诺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  <w:t>的方式逐一响应；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⑩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实验室试剂采购项目报价表，详见《报价货物一览表》。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上列证明材料须盖单位公章，报价材料正本一份,副本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必须装订成册，加盖骑缝章，并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密封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报价材料应于202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日下午17时前（北京时间）之前送至福建省泉州市新华南路91号福建省泉州环境监测中心站A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307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，逾期报名或资料不全不予受理。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评定方式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评标工作将参照《中华人民共和国招标投标法》、《中华人民共和国招标投标法实施条例》的规定进行，按照客观、公正、审慎的原则，根据文件规定的评审程序、评标方法和评标标准进行独立评审。评标方法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最低评标价法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、评审原则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1、具备资格的供应商有3家及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参与且符合条件情况下，可以组织评审。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2、报价材料满足报价文件全部实质性要求，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价格最低者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推荐为意向供应商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、评审事项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本次邀请报价本着公开、公平、公正的原则，由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我站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委托评审专家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进行评定。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评审结果公示7个工作日无异议后，与我站签订实验室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试剂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意向供应商合同（协议），合同期为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年。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以实际采购数量为准，验收合格后，按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结算，待收到正式发票后15个工作日内付清款项。</w:t>
      </w:r>
    </w:p>
    <w:p>
      <w:pPr>
        <w:ind w:firstLine="640" w:firstLineChars="200"/>
        <w:rPr>
          <w:rFonts w:ascii="仿宋" w:hAnsi="仿宋" w:eastAsia="仿宋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、本次评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审福建省泉州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环境监测中心站保留最终解释权。</w:t>
      </w:r>
    </w:p>
    <w:p>
      <w:pPr>
        <w:widowControl/>
        <w:jc w:val="left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304" w:right="1304" w:bottom="130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68"/>
    <w:rsid w:val="00027104"/>
    <w:rsid w:val="00032773"/>
    <w:rsid w:val="000362D0"/>
    <w:rsid w:val="00042EE0"/>
    <w:rsid w:val="000504FE"/>
    <w:rsid w:val="00050B0D"/>
    <w:rsid w:val="00054A2F"/>
    <w:rsid w:val="00075696"/>
    <w:rsid w:val="00075AF4"/>
    <w:rsid w:val="00081252"/>
    <w:rsid w:val="00083038"/>
    <w:rsid w:val="000842F9"/>
    <w:rsid w:val="000915C2"/>
    <w:rsid w:val="00094308"/>
    <w:rsid w:val="000A20D5"/>
    <w:rsid w:val="000B12E4"/>
    <w:rsid w:val="000C1D2C"/>
    <w:rsid w:val="000C34EC"/>
    <w:rsid w:val="000C3B89"/>
    <w:rsid w:val="000C6B15"/>
    <w:rsid w:val="000D51FF"/>
    <w:rsid w:val="000E0514"/>
    <w:rsid w:val="001039A0"/>
    <w:rsid w:val="0014384A"/>
    <w:rsid w:val="00163BCC"/>
    <w:rsid w:val="001665A4"/>
    <w:rsid w:val="00173A8F"/>
    <w:rsid w:val="00175FBA"/>
    <w:rsid w:val="00184887"/>
    <w:rsid w:val="001907B1"/>
    <w:rsid w:val="001971D0"/>
    <w:rsid w:val="001E4D23"/>
    <w:rsid w:val="001F56B9"/>
    <w:rsid w:val="00202A47"/>
    <w:rsid w:val="00204D30"/>
    <w:rsid w:val="00205786"/>
    <w:rsid w:val="00211D68"/>
    <w:rsid w:val="002125E6"/>
    <w:rsid w:val="0021746E"/>
    <w:rsid w:val="0022191D"/>
    <w:rsid w:val="00225269"/>
    <w:rsid w:val="00263156"/>
    <w:rsid w:val="0026539F"/>
    <w:rsid w:val="00292EA5"/>
    <w:rsid w:val="002A4499"/>
    <w:rsid w:val="002B4DBF"/>
    <w:rsid w:val="002B5669"/>
    <w:rsid w:val="002D6A4A"/>
    <w:rsid w:val="002E6552"/>
    <w:rsid w:val="002F2782"/>
    <w:rsid w:val="002F3468"/>
    <w:rsid w:val="00312390"/>
    <w:rsid w:val="00325634"/>
    <w:rsid w:val="00334B19"/>
    <w:rsid w:val="003406C9"/>
    <w:rsid w:val="00351EA4"/>
    <w:rsid w:val="0037438A"/>
    <w:rsid w:val="00376F3E"/>
    <w:rsid w:val="003A44A5"/>
    <w:rsid w:val="003A75EB"/>
    <w:rsid w:val="003B1DD2"/>
    <w:rsid w:val="003B341A"/>
    <w:rsid w:val="003C4FC6"/>
    <w:rsid w:val="003E3DD8"/>
    <w:rsid w:val="003E71E0"/>
    <w:rsid w:val="003F0B4E"/>
    <w:rsid w:val="003F49D5"/>
    <w:rsid w:val="003F77F4"/>
    <w:rsid w:val="004006B6"/>
    <w:rsid w:val="00401B76"/>
    <w:rsid w:val="00405AD6"/>
    <w:rsid w:val="004113FD"/>
    <w:rsid w:val="00414122"/>
    <w:rsid w:val="00433DBC"/>
    <w:rsid w:val="0044794E"/>
    <w:rsid w:val="00460466"/>
    <w:rsid w:val="00463EE5"/>
    <w:rsid w:val="00471419"/>
    <w:rsid w:val="0047685E"/>
    <w:rsid w:val="00480F45"/>
    <w:rsid w:val="0048306E"/>
    <w:rsid w:val="00484719"/>
    <w:rsid w:val="00496D26"/>
    <w:rsid w:val="004C4D5A"/>
    <w:rsid w:val="004D4C2F"/>
    <w:rsid w:val="004E0DEB"/>
    <w:rsid w:val="004E4951"/>
    <w:rsid w:val="004E533B"/>
    <w:rsid w:val="004F1707"/>
    <w:rsid w:val="004F5355"/>
    <w:rsid w:val="00526C46"/>
    <w:rsid w:val="00527539"/>
    <w:rsid w:val="00532A8A"/>
    <w:rsid w:val="005452F5"/>
    <w:rsid w:val="005460D2"/>
    <w:rsid w:val="005B2591"/>
    <w:rsid w:val="005B2C3E"/>
    <w:rsid w:val="005B5330"/>
    <w:rsid w:val="005B5E33"/>
    <w:rsid w:val="005E6584"/>
    <w:rsid w:val="005F132E"/>
    <w:rsid w:val="005F69D0"/>
    <w:rsid w:val="006125CA"/>
    <w:rsid w:val="00620EA0"/>
    <w:rsid w:val="00621388"/>
    <w:rsid w:val="00621C68"/>
    <w:rsid w:val="00630DB0"/>
    <w:rsid w:val="006364C8"/>
    <w:rsid w:val="006400B3"/>
    <w:rsid w:val="006447A5"/>
    <w:rsid w:val="00650FFF"/>
    <w:rsid w:val="0065730E"/>
    <w:rsid w:val="00682FA7"/>
    <w:rsid w:val="006838C7"/>
    <w:rsid w:val="006B1596"/>
    <w:rsid w:val="006B5E53"/>
    <w:rsid w:val="006D6995"/>
    <w:rsid w:val="00712A1C"/>
    <w:rsid w:val="007258B0"/>
    <w:rsid w:val="007358AF"/>
    <w:rsid w:val="00741A2D"/>
    <w:rsid w:val="00774694"/>
    <w:rsid w:val="0077531C"/>
    <w:rsid w:val="00795FA3"/>
    <w:rsid w:val="00797F56"/>
    <w:rsid w:val="007C5B26"/>
    <w:rsid w:val="007D4CCD"/>
    <w:rsid w:val="007E1764"/>
    <w:rsid w:val="007E6B5C"/>
    <w:rsid w:val="00813A45"/>
    <w:rsid w:val="0082088B"/>
    <w:rsid w:val="0082134E"/>
    <w:rsid w:val="008470B9"/>
    <w:rsid w:val="00847F7C"/>
    <w:rsid w:val="0085341F"/>
    <w:rsid w:val="00853F50"/>
    <w:rsid w:val="008557AD"/>
    <w:rsid w:val="008708CC"/>
    <w:rsid w:val="008736ED"/>
    <w:rsid w:val="00884E39"/>
    <w:rsid w:val="008867C6"/>
    <w:rsid w:val="008A2C29"/>
    <w:rsid w:val="008B3269"/>
    <w:rsid w:val="008B6635"/>
    <w:rsid w:val="008C1D79"/>
    <w:rsid w:val="008D047B"/>
    <w:rsid w:val="008D6CF4"/>
    <w:rsid w:val="008E23FB"/>
    <w:rsid w:val="008E322C"/>
    <w:rsid w:val="008F53D7"/>
    <w:rsid w:val="00952A15"/>
    <w:rsid w:val="009534D4"/>
    <w:rsid w:val="0097276E"/>
    <w:rsid w:val="009847CC"/>
    <w:rsid w:val="0099694E"/>
    <w:rsid w:val="009A083A"/>
    <w:rsid w:val="009B203A"/>
    <w:rsid w:val="009B34FF"/>
    <w:rsid w:val="009B45D3"/>
    <w:rsid w:val="009C5E8D"/>
    <w:rsid w:val="009E2B12"/>
    <w:rsid w:val="00A061E2"/>
    <w:rsid w:val="00A3197A"/>
    <w:rsid w:val="00A33C14"/>
    <w:rsid w:val="00A44E4F"/>
    <w:rsid w:val="00A671CF"/>
    <w:rsid w:val="00A73314"/>
    <w:rsid w:val="00A843F1"/>
    <w:rsid w:val="00A962E2"/>
    <w:rsid w:val="00B032C1"/>
    <w:rsid w:val="00B044B2"/>
    <w:rsid w:val="00B12419"/>
    <w:rsid w:val="00B136D8"/>
    <w:rsid w:val="00B22BA8"/>
    <w:rsid w:val="00B433F2"/>
    <w:rsid w:val="00B46F33"/>
    <w:rsid w:val="00B5027B"/>
    <w:rsid w:val="00B5292F"/>
    <w:rsid w:val="00B667C1"/>
    <w:rsid w:val="00B91B2C"/>
    <w:rsid w:val="00B953F7"/>
    <w:rsid w:val="00BB66C7"/>
    <w:rsid w:val="00BB6FEB"/>
    <w:rsid w:val="00BC7439"/>
    <w:rsid w:val="00BF1D42"/>
    <w:rsid w:val="00BF2FD8"/>
    <w:rsid w:val="00BF50BC"/>
    <w:rsid w:val="00BF7423"/>
    <w:rsid w:val="00BF7865"/>
    <w:rsid w:val="00BF7F61"/>
    <w:rsid w:val="00C0663F"/>
    <w:rsid w:val="00C2742D"/>
    <w:rsid w:val="00C304C1"/>
    <w:rsid w:val="00C37FE2"/>
    <w:rsid w:val="00C42E12"/>
    <w:rsid w:val="00C9032A"/>
    <w:rsid w:val="00CC0410"/>
    <w:rsid w:val="00CC2DC5"/>
    <w:rsid w:val="00CC6110"/>
    <w:rsid w:val="00CE1441"/>
    <w:rsid w:val="00D0789B"/>
    <w:rsid w:val="00D10E52"/>
    <w:rsid w:val="00D45B01"/>
    <w:rsid w:val="00D46042"/>
    <w:rsid w:val="00D56DCC"/>
    <w:rsid w:val="00D73CB5"/>
    <w:rsid w:val="00D82A88"/>
    <w:rsid w:val="00DA5676"/>
    <w:rsid w:val="00DB10B4"/>
    <w:rsid w:val="00DD503A"/>
    <w:rsid w:val="00DD6B16"/>
    <w:rsid w:val="00DE6611"/>
    <w:rsid w:val="00E06D8F"/>
    <w:rsid w:val="00E15B04"/>
    <w:rsid w:val="00E36372"/>
    <w:rsid w:val="00E4434D"/>
    <w:rsid w:val="00E61852"/>
    <w:rsid w:val="00E63441"/>
    <w:rsid w:val="00E6684E"/>
    <w:rsid w:val="00E66DB3"/>
    <w:rsid w:val="00E8212D"/>
    <w:rsid w:val="00ED5915"/>
    <w:rsid w:val="00EF167D"/>
    <w:rsid w:val="00F011F6"/>
    <w:rsid w:val="00F05CC1"/>
    <w:rsid w:val="00F06F3B"/>
    <w:rsid w:val="00F10C0A"/>
    <w:rsid w:val="00F13980"/>
    <w:rsid w:val="00F14BAD"/>
    <w:rsid w:val="00F46E2B"/>
    <w:rsid w:val="00F56A05"/>
    <w:rsid w:val="00F62647"/>
    <w:rsid w:val="00F90BB4"/>
    <w:rsid w:val="00FA0A40"/>
    <w:rsid w:val="00FA4EAA"/>
    <w:rsid w:val="00FB2300"/>
    <w:rsid w:val="00FD2C98"/>
    <w:rsid w:val="00FD4D85"/>
    <w:rsid w:val="00FD68B5"/>
    <w:rsid w:val="00FD72A0"/>
    <w:rsid w:val="00FE787E"/>
    <w:rsid w:val="00FF6914"/>
    <w:rsid w:val="11FF10E0"/>
    <w:rsid w:val="14F762BF"/>
    <w:rsid w:val="17E9C556"/>
    <w:rsid w:val="1DAB12B5"/>
    <w:rsid w:val="33DFA17B"/>
    <w:rsid w:val="3EFFC808"/>
    <w:rsid w:val="4FFECD7B"/>
    <w:rsid w:val="57F7E3D8"/>
    <w:rsid w:val="5A7FCB23"/>
    <w:rsid w:val="5B6FFC13"/>
    <w:rsid w:val="5BFB1F29"/>
    <w:rsid w:val="5DF373F7"/>
    <w:rsid w:val="5DF75C31"/>
    <w:rsid w:val="5DFB858A"/>
    <w:rsid w:val="5E7BF1D6"/>
    <w:rsid w:val="5FF884B0"/>
    <w:rsid w:val="5FFB5910"/>
    <w:rsid w:val="6B968095"/>
    <w:rsid w:val="6F779981"/>
    <w:rsid w:val="6F791852"/>
    <w:rsid w:val="6FDD9540"/>
    <w:rsid w:val="6FFFC46E"/>
    <w:rsid w:val="75FCF8F5"/>
    <w:rsid w:val="76FFA2BA"/>
    <w:rsid w:val="7777F4E5"/>
    <w:rsid w:val="77EDCE2D"/>
    <w:rsid w:val="7AEFE556"/>
    <w:rsid w:val="7BF7271C"/>
    <w:rsid w:val="7C7F27AF"/>
    <w:rsid w:val="7CD0696A"/>
    <w:rsid w:val="7D3E38D2"/>
    <w:rsid w:val="7D5D1304"/>
    <w:rsid w:val="7DEB2E38"/>
    <w:rsid w:val="7DFA4912"/>
    <w:rsid w:val="7EF4D856"/>
    <w:rsid w:val="7EFF490F"/>
    <w:rsid w:val="7EFF64D7"/>
    <w:rsid w:val="7F3BE843"/>
    <w:rsid w:val="7F756BBC"/>
    <w:rsid w:val="7FCDEE60"/>
    <w:rsid w:val="7FDD01C8"/>
    <w:rsid w:val="7FF7E764"/>
    <w:rsid w:val="7FFED8EA"/>
    <w:rsid w:val="8FF5AE4C"/>
    <w:rsid w:val="9D9F30C2"/>
    <w:rsid w:val="A35D7268"/>
    <w:rsid w:val="ABFCE4A2"/>
    <w:rsid w:val="ABFDB2DD"/>
    <w:rsid w:val="AF3F88D9"/>
    <w:rsid w:val="AFEBFC40"/>
    <w:rsid w:val="B5EB996F"/>
    <w:rsid w:val="B9DEC4D3"/>
    <w:rsid w:val="BDFF5FAD"/>
    <w:rsid w:val="BEDE2A50"/>
    <w:rsid w:val="C77CB987"/>
    <w:rsid w:val="C7EFECF8"/>
    <w:rsid w:val="CBDFE522"/>
    <w:rsid w:val="CC1F1B93"/>
    <w:rsid w:val="CE71F068"/>
    <w:rsid w:val="CFDD912D"/>
    <w:rsid w:val="CFFB14C8"/>
    <w:rsid w:val="CFFF716F"/>
    <w:rsid w:val="D7ED551A"/>
    <w:rsid w:val="DB2B7FCB"/>
    <w:rsid w:val="DBEC2491"/>
    <w:rsid w:val="E8FD715C"/>
    <w:rsid w:val="E9CF2D7A"/>
    <w:rsid w:val="EEFE8C52"/>
    <w:rsid w:val="F1FF665D"/>
    <w:rsid w:val="F4D75C7D"/>
    <w:rsid w:val="F57F5E69"/>
    <w:rsid w:val="F7E9CF36"/>
    <w:rsid w:val="F7F94560"/>
    <w:rsid w:val="FAC7A50F"/>
    <w:rsid w:val="FCBE9180"/>
    <w:rsid w:val="FEBFCBFE"/>
    <w:rsid w:val="FECFC37A"/>
    <w:rsid w:val="FF3F34B6"/>
    <w:rsid w:val="FFBF1687"/>
    <w:rsid w:val="FFF3B248"/>
    <w:rsid w:val="FFF7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name="toc 2"/>
    <w:lsdException w:qFormat="1" w:unhideWhenUsed="0" w:uiPriority="99" w:name="toc 3"/>
    <w:lsdException w:qFormat="1" w:unhideWhenUsed="0" w:uiPriority="99" w:name="toc 4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9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 w:cs="Arial"/>
      <w:b/>
      <w:bCs/>
      <w:color w:val="000080"/>
      <w:sz w:val="84"/>
      <w:szCs w:val="84"/>
    </w:rPr>
  </w:style>
  <w:style w:type="paragraph" w:styleId="3">
    <w:name w:val="heading 3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9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link w:val="21"/>
    <w:qFormat/>
    <w:uiPriority w:val="99"/>
    <w:pPr>
      <w:spacing w:afterLines="50" w:line="420" w:lineRule="exact"/>
    </w:pPr>
    <w:rPr>
      <w:rFonts w:ascii="Times New Roman" w:hAnsi="Times New Roman" w:eastAsia="仿宋_GB2312" w:cs="Times New Roman"/>
      <w:sz w:val="28"/>
      <w:szCs w:val="28"/>
    </w:rPr>
  </w:style>
  <w:style w:type="paragraph" w:styleId="6">
    <w:name w:val="toc 3"/>
    <w:basedOn w:val="1"/>
    <w:next w:val="1"/>
    <w:semiHidden/>
    <w:qFormat/>
    <w:uiPriority w:val="99"/>
    <w:pPr>
      <w:spacing w:line="320" w:lineRule="exact"/>
      <w:ind w:left="600" w:leftChars="200" w:firstLine="720" w:firstLineChars="200"/>
    </w:pPr>
    <w:rPr>
      <w:rFonts w:eastAsia="隶书"/>
      <w:sz w:val="28"/>
      <w:szCs w:val="28"/>
    </w:rPr>
  </w:style>
  <w:style w:type="paragraph" w:styleId="7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4"/>
    <w:basedOn w:val="1"/>
    <w:next w:val="1"/>
    <w:semiHidden/>
    <w:qFormat/>
    <w:uiPriority w:val="99"/>
    <w:pPr>
      <w:spacing w:line="420" w:lineRule="exact"/>
      <w:ind w:left="1200" w:leftChars="400" w:firstLine="720" w:firstLineChars="200"/>
    </w:pPr>
    <w:rPr>
      <w:rFonts w:ascii="Times New Roman" w:hAnsi="Times New Roman" w:eastAsia="隶书" w:cs="Times New Roman"/>
      <w:sz w:val="28"/>
      <w:szCs w:val="28"/>
    </w:rPr>
  </w:style>
  <w:style w:type="paragraph" w:styleId="10">
    <w:name w:val="toc 2"/>
    <w:basedOn w:val="1"/>
    <w:next w:val="1"/>
    <w:semiHidden/>
    <w:qFormat/>
    <w:uiPriority w:val="99"/>
    <w:pPr>
      <w:spacing w:line="220" w:lineRule="exact"/>
      <w:ind w:firstLine="720" w:firstLineChars="200"/>
    </w:pPr>
    <w:rPr>
      <w:rFonts w:eastAsia="隶书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semiHidden/>
    <w:qFormat/>
    <w:uiPriority w:val="99"/>
    <w:rPr>
      <w:color w:val="800080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2 Char"/>
    <w:basedOn w:val="14"/>
    <w:link w:val="2"/>
    <w:qFormat/>
    <w:locked/>
    <w:uiPriority w:val="99"/>
    <w:rPr>
      <w:rFonts w:ascii="Arial" w:hAnsi="Arial" w:eastAsia="黑体" w:cs="Arial"/>
      <w:b/>
      <w:bCs/>
      <w:color w:val="000080"/>
      <w:sz w:val="24"/>
      <w:szCs w:val="24"/>
    </w:rPr>
  </w:style>
  <w:style w:type="character" w:customStyle="1" w:styleId="18">
    <w:name w:val="标题 3 Char"/>
    <w:basedOn w:val="14"/>
    <w:link w:val="3"/>
    <w:qFormat/>
    <w:locked/>
    <w:uiPriority w:val="99"/>
    <w:rPr>
      <w:b/>
      <w:bCs/>
      <w:sz w:val="32"/>
      <w:szCs w:val="32"/>
    </w:rPr>
  </w:style>
  <w:style w:type="character" w:customStyle="1" w:styleId="19">
    <w:name w:val="标题 4 Char"/>
    <w:basedOn w:val="14"/>
    <w:link w:val="4"/>
    <w:qFormat/>
    <w:locked/>
    <w:uiPriority w:val="99"/>
    <w:rPr>
      <w:rFonts w:ascii="Cambria" w:hAnsi="Cambria" w:eastAsia="宋体" w:cs="Cambria"/>
      <w:b/>
      <w:bCs/>
      <w:sz w:val="28"/>
      <w:szCs w:val="2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称呼 Char"/>
    <w:basedOn w:val="14"/>
    <w:link w:val="5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2">
    <w:name w:val="页眉 Char"/>
    <w:basedOn w:val="14"/>
    <w:link w:val="8"/>
    <w:semiHidden/>
    <w:qFormat/>
    <w:locked/>
    <w:uiPriority w:val="99"/>
    <w:rPr>
      <w:sz w:val="18"/>
      <w:szCs w:val="18"/>
    </w:rPr>
  </w:style>
  <w:style w:type="character" w:customStyle="1" w:styleId="23">
    <w:name w:val="页脚 Char"/>
    <w:basedOn w:val="14"/>
    <w:link w:val="7"/>
    <w:qFormat/>
    <w:locked/>
    <w:uiPriority w:val="99"/>
    <w:rPr>
      <w:sz w:val="18"/>
      <w:szCs w:val="18"/>
    </w:rPr>
  </w:style>
  <w:style w:type="paragraph" w:customStyle="1" w:styleId="2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仿宋"/>
      <w:color w:val="000000"/>
      <w:kern w:val="0"/>
      <w:sz w:val="24"/>
      <w:szCs w:val="24"/>
    </w:rPr>
  </w:style>
  <w:style w:type="paragraph" w:customStyle="1" w:styleId="29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kern w:val="0"/>
      <w:sz w:val="24"/>
      <w:szCs w:val="24"/>
    </w:rPr>
  </w:style>
  <w:style w:type="paragraph" w:customStyle="1" w:styleId="30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kern w:val="0"/>
      <w:sz w:val="24"/>
      <w:szCs w:val="24"/>
    </w:rPr>
  </w:style>
  <w:style w:type="paragraph" w:customStyle="1" w:styleId="31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kern w:val="0"/>
      <w:sz w:val="24"/>
      <w:szCs w:val="24"/>
    </w:rPr>
  </w:style>
  <w:style w:type="paragraph" w:customStyle="1" w:styleId="32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33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34">
    <w:name w:val="xl7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仿宋" w:eastAsia="仿宋" w:cs="仿宋"/>
      <w:kern w:val="0"/>
      <w:sz w:val="24"/>
      <w:szCs w:val="24"/>
    </w:rPr>
  </w:style>
  <w:style w:type="paragraph" w:customStyle="1" w:styleId="35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仿宋"/>
      <w:kern w:val="0"/>
      <w:sz w:val="24"/>
      <w:szCs w:val="24"/>
    </w:rPr>
  </w:style>
  <w:style w:type="paragraph" w:customStyle="1" w:styleId="36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kern w:val="0"/>
      <w:sz w:val="24"/>
      <w:szCs w:val="24"/>
    </w:rPr>
  </w:style>
  <w:style w:type="paragraph" w:customStyle="1" w:styleId="37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color w:val="000000"/>
      <w:kern w:val="0"/>
      <w:sz w:val="24"/>
      <w:szCs w:val="24"/>
    </w:rPr>
  </w:style>
  <w:style w:type="paragraph" w:customStyle="1" w:styleId="38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kern w:val="0"/>
      <w:sz w:val="24"/>
      <w:szCs w:val="24"/>
    </w:rPr>
  </w:style>
  <w:style w:type="paragraph" w:customStyle="1" w:styleId="39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仿宋"/>
      <w:kern w:val="0"/>
      <w:sz w:val="24"/>
      <w:szCs w:val="24"/>
    </w:rPr>
  </w:style>
  <w:style w:type="paragraph" w:customStyle="1" w:styleId="40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color w:val="000000"/>
      <w:kern w:val="0"/>
      <w:sz w:val="24"/>
      <w:szCs w:val="24"/>
    </w:rPr>
  </w:style>
  <w:style w:type="paragraph" w:customStyle="1" w:styleId="41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42">
    <w:name w:val="xl78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43">
    <w:name w:val="xl7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44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45">
    <w:name w:val="xl81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46">
    <w:name w:val="xl82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47">
    <w:name w:val="xl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kern w:val="0"/>
      <w:sz w:val="24"/>
      <w:szCs w:val="24"/>
    </w:rPr>
  </w:style>
  <w:style w:type="paragraph" w:customStyle="1" w:styleId="4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49">
    <w:name w:val="font9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0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1159</Words>
  <Characters>6611</Characters>
  <Lines>55</Lines>
  <Paragraphs>15</Paragraphs>
  <TotalTime>23</TotalTime>
  <ScaleCrop>false</ScaleCrop>
  <LinksUpToDate>false</LinksUpToDate>
  <CharactersWithSpaces>7755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2020-07-20T15:21:00Z</dcterms:created>
  <dc:creator>lenovo</dc:creator>
  <cp:lastModifiedBy>wanglingling</cp:lastModifiedBy>
  <cp:lastPrinted>2024-09-11T17:03:00Z</cp:lastPrinted>
  <dcterms:modified xsi:type="dcterms:W3CDTF">2024-09-11T15:20:23Z</dcterms:modified>
  <dc:title>采购年度实验室试剂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A7710A2D6C770F7186CDCE660D7E9107</vt:lpwstr>
  </property>
</Properties>
</file>