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sz w:val="40"/>
        </w:rPr>
      </w:pPr>
      <w:r>
        <w:rPr>
          <w:rFonts w:hint="eastAsia"/>
          <w:sz w:val="40"/>
        </w:rPr>
        <w:t>泉港、泉惠石化园区现场抽检企业名单</w:t>
      </w:r>
    </w:p>
    <w:p>
      <w:pPr>
        <w:pStyle w:val="4"/>
        <w:ind w:firstLine="0" w:firstLineChars="0"/>
        <w:jc w:val="center"/>
        <w:rPr>
          <w:rFonts w:hint="eastAsia"/>
          <w:sz w:val="40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3337"/>
        <w:gridCol w:w="1024"/>
        <w:gridCol w:w="1655"/>
        <w:gridCol w:w="1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县区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行业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密封点数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福建联合石油化工有限公司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原油加工及石油制品制造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72.39万个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福建省东鑫石油石油化工有限公司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基础化学原料制造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0.55万个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福建湄洲湾氯碱工业有限公司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基础化学原料制造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1.36万个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佳化化学股份有限公司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基础化学原料制造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0.62万个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福建福源凯美特气体有限公司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原油加工及石油制品制造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0.47万个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泉州凯平肯拓化工有限公司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专用化学产品制造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0.2万个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中国石化销售股份有限公司福建石油分公司泉港油库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管道运输业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0.44万个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福建省天骄化学材料有限公司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基础化学原料制造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0.24万个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福建天原化工有限公司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合成材料制造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0.28万个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泉州新华福合成材料有限公司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合成材料制造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0.38万个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泉州振戎石化码头有限公司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其他仓储业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0.95万个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泉州振戎石化仓储有限公司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其他仓储业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0.21万个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福建钟山化工有限公司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泉港区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基础化学原料制造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0.6万个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中化泉州石化有限公司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惠安县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原油加工及石油制品制造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39.53万个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永悦科技股份有限公司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惠安县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合成材料制造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0.22万个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118.44万</w:t>
            </w:r>
          </w:p>
        </w:tc>
      </w:tr>
    </w:tbl>
    <w:p>
      <w:pPr>
        <w:spacing w:line="520" w:lineRule="exact"/>
        <w:ind w:right="-506" w:rightChars="-241" w:firstLine="210" w:firstLineChars="100"/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6440"/>
    <w:rsid w:val="12192E4E"/>
    <w:rsid w:val="1C1F3E90"/>
    <w:rsid w:val="713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2019-06-19T01:15:00Z</dcterms:created>
  <dc:creator>dell05</dc:creator>
  <cp:lastModifiedBy>dell05</cp:lastModifiedBy>
  <dcterms:modified xsi:type="dcterms:W3CDTF">2020-06-05T08:12:25Z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